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2E0A" w14:textId="77777777" w:rsidR="00437B65" w:rsidRPr="00437B65" w:rsidRDefault="00437B65" w:rsidP="00437B65">
      <w:pPr>
        <w:pStyle w:val="Paragraph"/>
        <w:rPr>
          <w:b/>
          <w:bCs/>
          <w:sz w:val="28"/>
          <w:szCs w:val="28"/>
        </w:rPr>
      </w:pPr>
      <w:r w:rsidRPr="00437B65">
        <w:rPr>
          <w:b/>
          <w:bCs/>
          <w:sz w:val="28"/>
          <w:szCs w:val="28"/>
        </w:rPr>
        <w:t xml:space="preserve">This questionnaire is a checklist to identify the issues that are important to you and a priority to address as part of your treatment/management plan. These are known as ‘clinical needs’.  </w:t>
      </w:r>
    </w:p>
    <w:p w14:paraId="458BC0AB" w14:textId="150084CC" w:rsidR="006C5565" w:rsidRPr="00157F2C" w:rsidRDefault="00437B65" w:rsidP="00437B65">
      <w:pPr>
        <w:pStyle w:val="Paragraph"/>
      </w:pPr>
      <w:r w:rsidRPr="00157F2C">
        <w:rPr>
          <w:noProof/>
        </w:rPr>
        <mc:AlternateContent>
          <mc:Choice Requires="wps">
            <w:drawing>
              <wp:anchor distT="36195" distB="215900" distL="114300" distR="114300" simplePos="0" relativeHeight="251565568" behindDoc="0" locked="0" layoutInCell="1" allowOverlap="1" wp14:anchorId="1B7118EE" wp14:editId="1CE5873E">
                <wp:simplePos x="0" y="0"/>
                <wp:positionH relativeFrom="margin">
                  <wp:align>right</wp:align>
                </wp:positionH>
                <wp:positionV relativeFrom="paragraph">
                  <wp:posOffset>737870</wp:posOffset>
                </wp:positionV>
                <wp:extent cx="6480000" cy="2318400"/>
                <wp:effectExtent l="0" t="0" r="0" b="5715"/>
                <wp:wrapTopAndBottom/>
                <wp:docPr id="1530919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2318400"/>
                        </a:xfrm>
                        <a:prstGeom prst="rect">
                          <a:avLst/>
                        </a:prstGeom>
                        <a:solidFill>
                          <a:srgbClr val="EBDFFA"/>
                        </a:solidFill>
                        <a:ln w="9525">
                          <a:noFill/>
                          <a:miter lim="800000"/>
                          <a:headEnd/>
                          <a:tailEnd/>
                        </a:ln>
                      </wps:spPr>
                      <wps:txbx>
                        <w:txbxContent>
                          <w:p w14:paraId="01E2C5E3" w14:textId="77777777" w:rsidR="00AC3AFC" w:rsidRDefault="00AC3AFC" w:rsidP="00AC3AFC">
                            <w:pPr>
                              <w:pStyle w:val="Paragraph"/>
                            </w:pPr>
                            <w:r>
                              <w:t xml:space="preserve">The CNAME takes about 10 mins to complete in one go, but you can take as long as you want to complete it.  If you need help from another person, or another person to complete it on your behalf, that is fine. If you would prefer to complete it by phone, need any other adjustments or have any other questions, please contact the person who sent this form. </w:t>
                            </w:r>
                          </w:p>
                          <w:p w14:paraId="43095ABD" w14:textId="73CE5201" w:rsidR="00092825" w:rsidRDefault="00AC3AFC" w:rsidP="00AC3AFC">
                            <w:pPr>
                              <w:pStyle w:val="Paragraph"/>
                            </w:pPr>
                            <w:r>
                              <w:t xml:space="preserve">There are 22 questions, arranged in two sections: ‘Understanding ME/CFS’ and ‘Care and Support Plan’. Each question has a statement, ‘I need ….’ And the answer format asks you to agree (that you do have that need) or to disagree (that you do not have that need), or that the need is not important or relevant to you. There are also some open questions that enable you to add for detail if you wish.  </w:t>
                            </w:r>
                          </w:p>
                        </w:txbxContent>
                      </wps:txbx>
                      <wps:bodyPr rot="0" vert="horz" wrap="square" lIns="91440" tIns="108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118EE" id="_x0000_t202" coordsize="21600,21600" o:spt="202" path="m,l,21600r21600,l21600,xe">
                <v:stroke joinstyle="miter"/>
                <v:path gradientshapeok="t" o:connecttype="rect"/>
              </v:shapetype>
              <v:shape id="Text Box 2" o:spid="_x0000_s1026" type="#_x0000_t202" style="position:absolute;margin-left:459.05pt;margin-top:58.1pt;width:510.25pt;height:182.55pt;z-index:251565568;visibility:visible;mso-wrap-style:square;mso-width-percent:0;mso-height-percent:0;mso-wrap-distance-left:9pt;mso-wrap-distance-top:2.85pt;mso-wrap-distance-right:9pt;mso-wrap-distance-bottom:1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" fillcolor="#ebdffa" stroked="f">
                <v:textbox inset=",3mm">
                  <w:txbxContent>
                    <w:p w14:paraId="01E2C5E3" w14:textId="77777777" w:rsidR="00AC3AFC" w:rsidRDefault="00AC3AFC" w:rsidP="00AC3AFC">
                      <w:pPr>
                        <w:pStyle w:val="Paragraph"/>
                      </w:pPr>
                      <w:r>
                        <w:t xml:space="preserve">The CNAME takes about 10 mins to complete in one go, but you can take as long as you want to complete it.  If you need help from another person, or another person to complete it on your behalf, that is fine. If you would prefer to complete it by phone, need any other adjustments or have any other questions, please contact the person who sent this form. </w:t>
                      </w:r>
                    </w:p>
                    <w:p w14:paraId="43095ABD" w14:textId="73CE5201" w:rsidR="00092825" w:rsidRDefault="00AC3AFC" w:rsidP="00AC3AFC">
                      <w:pPr>
                        <w:pStyle w:val="Paragraph"/>
                      </w:pPr>
                      <w:r>
                        <w:t xml:space="preserve">There are 22 questions, arranged in two sections: ‘Understanding ME/CFS’ and ‘Care and Support Plan’. Each question has a statement, ‘I need ….’ And the answer format asks you to agree (that you do have that need) or to disagree (that you do not have that need), or that the need is not important or relevant to you. There are also some open questions that enable you to add for detail if you wish.  </w:t>
                      </w:r>
                    </w:p>
                  </w:txbxContent>
                </v:textbox>
                <w10:wrap type="topAndBottom" anchorx="margin"/>
              </v:shape>
            </w:pict>
          </mc:Fallback>
        </mc:AlternateContent>
      </w:r>
      <w:r>
        <w:t xml:space="preserve">It has been developed by people with ME/CFS and clinicians working in specialist ME/CFS services and is intended to be used with the other assessment tools in the ME Association’s Clinical Assessment Toolkit. </w:t>
      </w:r>
    </w:p>
    <w:p w14:paraId="0811B127" w14:textId="3128035C" w:rsidR="00556D41" w:rsidRPr="00D84B08" w:rsidRDefault="00F00429" w:rsidP="00C015A3">
      <w:pPr>
        <w:pStyle w:val="title2"/>
        <w:spacing w:before="120"/>
        <w:rPr>
          <w:szCs w:val="22"/>
        </w:rPr>
      </w:pPr>
      <w:r w:rsidRPr="00F00429">
        <w:t>CLINICAL NEEDS ASSESSMENT FOR ME</w:t>
      </w:r>
    </w:p>
    <w:tbl>
      <w:tblPr>
        <w:tblStyle w:val="TableGrid"/>
        <w:tblW w:w="10185" w:type="dxa"/>
        <w:tblLayout w:type="fixed"/>
        <w:tblCellMar>
          <w:top w:w="57" w:type="dxa"/>
          <w:left w:w="57" w:type="dxa"/>
          <w:bottom w:w="57" w:type="dxa"/>
          <w:right w:w="57" w:type="dxa"/>
        </w:tblCellMar>
        <w:tblLook w:val="04A0" w:firstRow="1" w:lastRow="0" w:firstColumn="1" w:lastColumn="0" w:noHBand="0" w:noVBand="1"/>
      </w:tblPr>
      <w:tblGrid>
        <w:gridCol w:w="1126"/>
        <w:gridCol w:w="5248"/>
        <w:gridCol w:w="1701"/>
        <w:gridCol w:w="2110"/>
      </w:tblGrid>
      <w:tr w:rsidR="00AD47B9" w:rsidRPr="000C76D2" w14:paraId="1488294F" w14:textId="77777777" w:rsidTr="00097CA7">
        <w:trPr>
          <w:trHeight w:val="417"/>
        </w:trPr>
        <w:tc>
          <w:tcPr>
            <w:tcW w:w="1126" w:type="dxa"/>
            <w:tcBorders>
              <w:right w:val="single" w:sz="12" w:space="0" w:color="auto"/>
            </w:tcBorders>
            <w:shd w:val="clear" w:color="auto" w:fill="E8E8E8" w:themeFill="background2"/>
            <w:vAlign w:val="center"/>
          </w:tcPr>
          <w:p w14:paraId="6C577A9F" w14:textId="77777777" w:rsidR="00AD47B9" w:rsidRPr="00961C46" w:rsidRDefault="00AD47B9" w:rsidP="004E1CCF">
            <w:pPr>
              <w:pStyle w:val="tableindentedpara"/>
              <w:spacing w:line="216" w:lineRule="auto"/>
            </w:pPr>
            <w:r w:rsidRPr="00961C46">
              <w:t>Name</w:t>
            </w:r>
          </w:p>
        </w:tc>
        <w:tc>
          <w:tcPr>
            <w:tcW w:w="9059" w:type="dxa"/>
            <w:gridSpan w:val="3"/>
            <w:tcBorders>
              <w:right w:val="single" w:sz="12" w:space="0" w:color="auto"/>
            </w:tcBorders>
            <w:vAlign w:val="center"/>
          </w:tcPr>
          <w:p w14:paraId="59E3D5A6" w14:textId="14A13C29" w:rsidR="00AD47B9" w:rsidRPr="00961C46" w:rsidRDefault="00AD47B9" w:rsidP="004E1CCF">
            <w:pPr>
              <w:pStyle w:val="tableindentedpara"/>
              <w:spacing w:line="216" w:lineRule="auto"/>
            </w:pPr>
          </w:p>
        </w:tc>
      </w:tr>
      <w:tr w:rsidR="002B636F" w:rsidRPr="000C76D2" w14:paraId="1EF1A794" w14:textId="77777777" w:rsidTr="004E1CCF">
        <w:trPr>
          <w:trHeight w:val="417"/>
        </w:trPr>
        <w:tc>
          <w:tcPr>
            <w:tcW w:w="1126" w:type="dxa"/>
            <w:tcBorders>
              <w:right w:val="single" w:sz="12" w:space="0" w:color="auto"/>
            </w:tcBorders>
            <w:shd w:val="clear" w:color="auto" w:fill="E8E8E8" w:themeFill="background2"/>
            <w:vAlign w:val="center"/>
          </w:tcPr>
          <w:p w14:paraId="46A573AC" w14:textId="77777777" w:rsidR="002B636F" w:rsidRPr="00961C46" w:rsidRDefault="002B636F" w:rsidP="004E1CCF">
            <w:pPr>
              <w:pStyle w:val="tableindentedpara"/>
              <w:spacing w:line="216" w:lineRule="auto"/>
            </w:pPr>
            <w:r w:rsidRPr="00961C46">
              <w:t>Date</w:t>
            </w:r>
          </w:p>
        </w:tc>
        <w:tc>
          <w:tcPr>
            <w:tcW w:w="5248" w:type="dxa"/>
            <w:tcBorders>
              <w:right w:val="single" w:sz="12" w:space="0" w:color="auto"/>
            </w:tcBorders>
            <w:vAlign w:val="center"/>
          </w:tcPr>
          <w:p w14:paraId="54535B42" w14:textId="77777777" w:rsidR="002B636F" w:rsidRPr="00961C46" w:rsidRDefault="002B636F" w:rsidP="004E1CCF">
            <w:pPr>
              <w:pStyle w:val="tableindentedpara"/>
              <w:spacing w:line="216" w:lineRule="auto"/>
            </w:pPr>
          </w:p>
        </w:tc>
        <w:tc>
          <w:tcPr>
            <w:tcW w:w="1701" w:type="dxa"/>
            <w:tcBorders>
              <w:right w:val="single" w:sz="12" w:space="0" w:color="auto"/>
            </w:tcBorders>
            <w:shd w:val="clear" w:color="auto" w:fill="E8E8E8" w:themeFill="background2"/>
            <w:vAlign w:val="center"/>
          </w:tcPr>
          <w:p w14:paraId="1CE0E1A6" w14:textId="77777777" w:rsidR="002B636F" w:rsidRPr="00961C46" w:rsidRDefault="002B636F" w:rsidP="004E1CCF">
            <w:pPr>
              <w:pStyle w:val="tableindentedpara"/>
              <w:spacing w:line="216" w:lineRule="auto"/>
            </w:pPr>
            <w:r w:rsidRPr="00961C46">
              <w:t>Number of assessment</w:t>
            </w:r>
          </w:p>
        </w:tc>
        <w:tc>
          <w:tcPr>
            <w:tcW w:w="2110" w:type="dxa"/>
            <w:tcBorders>
              <w:right w:val="single" w:sz="12" w:space="0" w:color="auto"/>
            </w:tcBorders>
            <w:vAlign w:val="center"/>
          </w:tcPr>
          <w:p w14:paraId="7A3D5BA4" w14:textId="77777777" w:rsidR="002B636F" w:rsidRPr="00961C46" w:rsidRDefault="002B636F" w:rsidP="004E1CCF">
            <w:pPr>
              <w:pStyle w:val="tableindentedpara"/>
              <w:spacing w:line="216" w:lineRule="auto"/>
            </w:pPr>
          </w:p>
        </w:tc>
      </w:tr>
    </w:tbl>
    <w:p w14:paraId="5A12F7FB" w14:textId="77777777" w:rsidR="00953972" w:rsidRPr="005C479B" w:rsidRDefault="00953972" w:rsidP="00126517">
      <w:pPr>
        <w:pStyle w:val="Paragraph"/>
        <w:spacing w:before="240"/>
        <w:rPr>
          <w:rFonts w:ascii="Calibri" w:hAnsi="Calibri" w:cs="Calibri"/>
          <w:b/>
          <w:bCs/>
          <w:color w:val="000000"/>
          <w:sz w:val="28"/>
          <w:szCs w:val="28"/>
          <w:shd w:val="clear" w:color="auto" w:fill="FFFFFF"/>
        </w:rPr>
      </w:pPr>
      <w:r>
        <w:rPr>
          <w:shd w:val="clear" w:color="auto" w:fill="FFFFFF"/>
        </w:rPr>
        <w:t xml:space="preserve">Please note that during the development of the CNAME, several aspects of ME/CFS were noted to be so important that </w:t>
      </w:r>
      <w:r w:rsidRPr="00E505F7">
        <w:t>everyone</w:t>
      </w:r>
      <w:r>
        <w:rPr>
          <w:shd w:val="clear" w:color="auto" w:fill="FFFFFF"/>
        </w:rPr>
        <w:t xml:space="preserve"> highlighted them as a ‘need’. So, they have not been included in this final version to minimise the effort of completing the form. However, you should be aware of them and can expect the service to p</w:t>
      </w:r>
      <w:r w:rsidRPr="003D2784">
        <w:rPr>
          <w:shd w:val="clear" w:color="auto" w:fill="FFFFFF"/>
        </w:rPr>
        <w:t>rovide</w:t>
      </w:r>
      <w:r>
        <w:rPr>
          <w:shd w:val="clear" w:color="auto" w:fill="FFFFFF"/>
        </w:rPr>
        <w:t xml:space="preserve"> the following: </w:t>
      </w:r>
      <w:r w:rsidRPr="003D2784">
        <w:rPr>
          <w:shd w:val="clear" w:color="auto" w:fill="FFFFFF"/>
        </w:rPr>
        <w:t xml:space="preserve"> </w:t>
      </w:r>
    </w:p>
    <w:p w14:paraId="24C03B51" w14:textId="34C67613" w:rsidR="00953972" w:rsidRPr="00E505F7" w:rsidRDefault="00E505F7" w:rsidP="00316522">
      <w:pPr>
        <w:pStyle w:val="bullets"/>
        <w:spacing w:after="0" w:line="240" w:lineRule="auto"/>
        <w:ind w:left="714" w:hanging="357"/>
      </w:pPr>
      <w:r w:rsidRPr="00126517">
        <w:rPr>
          <w:b/>
          <w:bCs/>
        </w:rPr>
        <w:t>I</w:t>
      </w:r>
      <w:r w:rsidR="00953972" w:rsidRPr="00126517">
        <w:rPr>
          <w:b/>
          <w:bCs/>
        </w:rPr>
        <w:t>nformation about the service.</w:t>
      </w:r>
      <w:r w:rsidR="00953972" w:rsidRPr="00E505F7">
        <w:t xml:space="preserve"> For example, what to expect, contact details, and arrangements for support after discharge</w:t>
      </w:r>
      <w:r w:rsidR="00B402AA">
        <w:t>.</w:t>
      </w:r>
      <w:r w:rsidR="00953972" w:rsidRPr="00E505F7">
        <w:t xml:space="preserve"> </w:t>
      </w:r>
    </w:p>
    <w:p w14:paraId="7DB051D0" w14:textId="64272ECE" w:rsidR="00953972" w:rsidRPr="00126517" w:rsidRDefault="00E505F7" w:rsidP="00316522">
      <w:pPr>
        <w:pStyle w:val="bullets"/>
        <w:spacing w:after="0" w:line="240" w:lineRule="auto"/>
        <w:ind w:left="714" w:hanging="357"/>
        <w:rPr>
          <w:b/>
          <w:bCs/>
        </w:rPr>
      </w:pPr>
      <w:r w:rsidRPr="00126517">
        <w:rPr>
          <w:b/>
          <w:bCs/>
        </w:rPr>
        <w:t>I</w:t>
      </w:r>
      <w:r w:rsidR="00953972" w:rsidRPr="00126517">
        <w:rPr>
          <w:b/>
          <w:bCs/>
        </w:rPr>
        <w:t xml:space="preserve">nformation about ME/CFS in a user-friendly format. </w:t>
      </w:r>
    </w:p>
    <w:p w14:paraId="703F8C06" w14:textId="5E6FB6B3" w:rsidR="00953972" w:rsidRPr="00E505F7" w:rsidRDefault="00E505F7" w:rsidP="00316522">
      <w:pPr>
        <w:pStyle w:val="bullets"/>
        <w:spacing w:after="0" w:line="240" w:lineRule="auto"/>
        <w:ind w:left="714" w:hanging="357"/>
      </w:pPr>
      <w:r w:rsidRPr="00126517">
        <w:rPr>
          <w:b/>
          <w:bCs/>
        </w:rPr>
        <w:t>F</w:t>
      </w:r>
      <w:r w:rsidR="00953972" w:rsidRPr="00126517">
        <w:rPr>
          <w:b/>
          <w:bCs/>
        </w:rPr>
        <w:t>lexibility to meet your needs.</w:t>
      </w:r>
      <w:r w:rsidR="00953972" w:rsidRPr="00E505F7">
        <w:t xml:space="preserve"> However, please note this may be limited by the resources available within the service.</w:t>
      </w:r>
    </w:p>
    <w:p w14:paraId="50EBBEEF" w14:textId="48E24DE7" w:rsidR="00953972" w:rsidRPr="00E505F7" w:rsidRDefault="00E505F7" w:rsidP="00316522">
      <w:pPr>
        <w:pStyle w:val="bullets"/>
        <w:spacing w:after="0" w:line="240" w:lineRule="auto"/>
        <w:ind w:left="714" w:hanging="357"/>
      </w:pPr>
      <w:r w:rsidRPr="00126517">
        <w:rPr>
          <w:b/>
          <w:bCs/>
        </w:rPr>
        <w:t>S</w:t>
      </w:r>
      <w:r w:rsidR="00953972" w:rsidRPr="00126517">
        <w:rPr>
          <w:b/>
          <w:bCs/>
        </w:rPr>
        <w:t>taff to be approachable and knowledgeable and to give you the time you need</w:t>
      </w:r>
      <w:r w:rsidR="00953972" w:rsidRPr="00E505F7">
        <w:t xml:space="preserve">. </w:t>
      </w:r>
    </w:p>
    <w:p w14:paraId="381B9B2A" w14:textId="00EE0CF4" w:rsidR="00E505F7" w:rsidRPr="00126517" w:rsidRDefault="00E505F7" w:rsidP="00316522">
      <w:pPr>
        <w:pStyle w:val="bullets"/>
        <w:spacing w:line="240" w:lineRule="auto"/>
        <w:ind w:left="714" w:hanging="357"/>
        <w:rPr>
          <w:b/>
          <w:bCs/>
        </w:rPr>
      </w:pPr>
      <w:r w:rsidRPr="00126517">
        <w:rPr>
          <w:b/>
          <w:bCs/>
        </w:rPr>
        <w:t>S</w:t>
      </w:r>
      <w:r w:rsidR="00953972" w:rsidRPr="00126517">
        <w:rPr>
          <w:b/>
          <w:bCs/>
        </w:rPr>
        <w:t>upport for your family/carers</w:t>
      </w:r>
      <w:r w:rsidR="00B402AA" w:rsidRPr="00126517">
        <w:rPr>
          <w:b/>
          <w:bCs/>
        </w:rPr>
        <w:t>.</w:t>
      </w:r>
      <w:r w:rsidR="00953972" w:rsidRPr="00126517">
        <w:rPr>
          <w:b/>
          <w:bCs/>
        </w:rPr>
        <w:t xml:space="preserve"> </w:t>
      </w:r>
    </w:p>
    <w:p w14:paraId="0DEC5EB9" w14:textId="62B8A1CB" w:rsidR="00953972" w:rsidRDefault="00953972" w:rsidP="00316522">
      <w:pPr>
        <w:pStyle w:val="Paragraph"/>
        <w:spacing w:after="360" w:line="240" w:lineRule="auto"/>
      </w:pPr>
      <w:r>
        <w:t xml:space="preserve">For other issues, please answer </w:t>
      </w:r>
      <w:r w:rsidRPr="00E505F7">
        <w:t>the</w:t>
      </w:r>
      <w:r>
        <w:t xml:space="preserve"> following questions by indicating whether you need help by ‘agreeing’ or ‘disagreeing’</w:t>
      </w:r>
      <w:r w:rsidR="00AB4181">
        <w:t>.</w:t>
      </w:r>
    </w:p>
    <w:tbl>
      <w:tblPr>
        <w:tblStyle w:val="TableGrid"/>
        <w:tblW w:w="10161" w:type="dxa"/>
        <w:tblCellMar>
          <w:top w:w="113" w:type="dxa"/>
          <w:left w:w="57" w:type="dxa"/>
          <w:bottom w:w="113" w:type="dxa"/>
          <w:right w:w="57" w:type="dxa"/>
        </w:tblCellMar>
        <w:tblLook w:val="04A0" w:firstRow="1" w:lastRow="0" w:firstColumn="1" w:lastColumn="0" w:noHBand="0" w:noVBand="1"/>
      </w:tblPr>
      <w:tblGrid>
        <w:gridCol w:w="7982"/>
        <w:gridCol w:w="1085"/>
        <w:gridCol w:w="1094"/>
      </w:tblGrid>
      <w:tr w:rsidR="00AA223F" w:rsidRPr="00675126" w14:paraId="4C2B0C42" w14:textId="54C3C5B5" w:rsidTr="005F62F3">
        <w:trPr>
          <w:trHeight w:val="409"/>
        </w:trPr>
        <w:tc>
          <w:tcPr>
            <w:tcW w:w="7982" w:type="dxa"/>
            <w:tcBorders>
              <w:bottom w:val="single" w:sz="12" w:space="0" w:color="auto"/>
              <w:right w:val="single" w:sz="12" w:space="0" w:color="auto"/>
            </w:tcBorders>
            <w:shd w:val="clear" w:color="auto" w:fill="E8E8E8" w:themeFill="background2"/>
            <w:vAlign w:val="center"/>
          </w:tcPr>
          <w:p w14:paraId="0D8B93B8" w14:textId="2F78C597" w:rsidR="00AA223F" w:rsidRPr="00C015A3" w:rsidRDefault="0062224B" w:rsidP="00985B0E">
            <w:pPr>
              <w:pStyle w:val="tableindentedpara"/>
              <w:spacing w:line="192" w:lineRule="auto"/>
              <w:rPr>
                <w:b/>
                <w:bCs/>
              </w:rPr>
            </w:pPr>
            <w:r w:rsidRPr="00C015A3">
              <w:rPr>
                <w:b/>
                <w:bCs/>
                <w:sz w:val="28"/>
                <w:szCs w:val="28"/>
              </w:rPr>
              <w:lastRenderedPageBreak/>
              <w:t>I need…</w:t>
            </w:r>
          </w:p>
        </w:tc>
        <w:tc>
          <w:tcPr>
            <w:tcW w:w="1085" w:type="dxa"/>
            <w:tcBorders>
              <w:left w:val="single" w:sz="12" w:space="0" w:color="auto"/>
              <w:bottom w:val="single" w:sz="12" w:space="0" w:color="auto"/>
            </w:tcBorders>
            <w:shd w:val="clear" w:color="auto" w:fill="E8E8E8" w:themeFill="background2"/>
            <w:vAlign w:val="center"/>
          </w:tcPr>
          <w:p w14:paraId="3595DB96" w14:textId="242855F8" w:rsidR="00AA223F" w:rsidRPr="00C015A3" w:rsidRDefault="00AA223F" w:rsidP="00985B0E">
            <w:pPr>
              <w:pStyle w:val="Paragraph"/>
              <w:spacing w:after="0" w:line="192" w:lineRule="auto"/>
              <w:jc w:val="center"/>
            </w:pPr>
            <w:r w:rsidRPr="00C015A3">
              <w:rPr>
                <w:rFonts w:cs="Calibri"/>
                <w:b/>
                <w:bCs/>
              </w:rPr>
              <w:t>Agree</w:t>
            </w:r>
          </w:p>
        </w:tc>
        <w:tc>
          <w:tcPr>
            <w:tcW w:w="1094" w:type="dxa"/>
            <w:tcBorders>
              <w:bottom w:val="single" w:sz="12" w:space="0" w:color="auto"/>
            </w:tcBorders>
            <w:shd w:val="clear" w:color="auto" w:fill="E8E8E8" w:themeFill="background2"/>
            <w:vAlign w:val="center"/>
          </w:tcPr>
          <w:p w14:paraId="5115E8E0" w14:textId="4E742CFA" w:rsidR="00AA223F" w:rsidRPr="00C015A3" w:rsidRDefault="00AA223F" w:rsidP="00985B0E">
            <w:pPr>
              <w:pStyle w:val="Paragraph"/>
              <w:spacing w:after="0" w:line="192" w:lineRule="auto"/>
              <w:jc w:val="center"/>
              <w:rPr>
                <w:b/>
                <w:bCs/>
              </w:rPr>
            </w:pPr>
            <w:r w:rsidRPr="00C015A3">
              <w:rPr>
                <w:rFonts w:cs="Calibri"/>
                <w:b/>
                <w:bCs/>
              </w:rPr>
              <w:t>Disagree</w:t>
            </w:r>
            <w:r w:rsidR="005F62F3">
              <w:rPr>
                <w:rFonts w:cs="Calibri"/>
                <w:b/>
                <w:bCs/>
              </w:rPr>
              <w:t xml:space="preserve"> </w:t>
            </w:r>
            <w:r w:rsidRPr="00C015A3">
              <w:rPr>
                <w:rFonts w:cs="Calibri"/>
                <w:b/>
                <w:bCs/>
              </w:rPr>
              <w:t xml:space="preserve">/ </w:t>
            </w:r>
            <w:r w:rsidR="00FE32C0" w:rsidRPr="00C015A3">
              <w:rPr>
                <w:rFonts w:cs="Calibri"/>
                <w:b/>
                <w:bCs/>
              </w:rPr>
              <w:t>NA</w:t>
            </w:r>
          </w:p>
        </w:tc>
      </w:tr>
      <w:tr w:rsidR="00EE2B5E" w:rsidRPr="00675126" w14:paraId="1292C56B" w14:textId="49C97514" w:rsidTr="00985B0E">
        <w:trPr>
          <w:trHeight w:val="283"/>
        </w:trPr>
        <w:tc>
          <w:tcPr>
            <w:tcW w:w="10161" w:type="dxa"/>
            <w:gridSpan w:val="3"/>
            <w:tcBorders>
              <w:top w:val="single" w:sz="12" w:space="0" w:color="auto"/>
            </w:tcBorders>
            <w:shd w:val="clear" w:color="auto" w:fill="E8E8E8" w:themeFill="background2"/>
          </w:tcPr>
          <w:p w14:paraId="003854D2" w14:textId="5051440F" w:rsidR="00EE2B5E" w:rsidRPr="00E56639" w:rsidRDefault="00E56639" w:rsidP="00667225">
            <w:pPr>
              <w:pStyle w:val="Paragraph"/>
              <w:spacing w:after="0" w:line="240" w:lineRule="auto"/>
              <w:jc w:val="center"/>
              <w:rPr>
                <w:b/>
                <w:bCs/>
                <w:sz w:val="28"/>
                <w:szCs w:val="28"/>
              </w:rPr>
            </w:pPr>
            <w:r w:rsidRPr="00E56639">
              <w:rPr>
                <w:b/>
                <w:bCs/>
                <w:sz w:val="28"/>
                <w:szCs w:val="28"/>
              </w:rPr>
              <w:t>SECTION</w:t>
            </w:r>
            <w:r w:rsidR="00EE2B5E" w:rsidRPr="00E56639">
              <w:rPr>
                <w:b/>
                <w:bCs/>
                <w:sz w:val="28"/>
                <w:szCs w:val="28"/>
              </w:rPr>
              <w:t xml:space="preserve"> 1: Understanding ME/CFS</w:t>
            </w:r>
          </w:p>
        </w:tc>
      </w:tr>
      <w:tr w:rsidR="00481FAA" w:rsidRPr="00675126" w14:paraId="0016FDC6" w14:textId="54957D0A" w:rsidTr="005F62F3">
        <w:trPr>
          <w:trHeight w:val="227"/>
        </w:trPr>
        <w:tc>
          <w:tcPr>
            <w:tcW w:w="7982" w:type="dxa"/>
            <w:tcBorders>
              <w:right w:val="single" w:sz="12" w:space="0" w:color="auto"/>
            </w:tcBorders>
          </w:tcPr>
          <w:p w14:paraId="6D6615BC" w14:textId="4E1D7B5E" w:rsidR="00481FAA" w:rsidRPr="00AB4181" w:rsidRDefault="00481FAA" w:rsidP="006501E2">
            <w:pPr>
              <w:pStyle w:val="tableindentedpara"/>
              <w:spacing w:line="216" w:lineRule="auto"/>
            </w:pPr>
            <w:r w:rsidRPr="00AB4181">
              <w:t>Accommodations to attend the service</w:t>
            </w:r>
          </w:p>
        </w:tc>
        <w:tc>
          <w:tcPr>
            <w:tcW w:w="1085" w:type="dxa"/>
            <w:tcBorders>
              <w:left w:val="single" w:sz="12" w:space="0" w:color="auto"/>
            </w:tcBorders>
          </w:tcPr>
          <w:p w14:paraId="0F76F305" w14:textId="77777777" w:rsidR="00481FAA" w:rsidRPr="008477FB" w:rsidRDefault="00481FAA" w:rsidP="006501E2">
            <w:pPr>
              <w:pStyle w:val="tableindentedpara"/>
              <w:spacing w:line="216" w:lineRule="auto"/>
            </w:pPr>
          </w:p>
        </w:tc>
        <w:tc>
          <w:tcPr>
            <w:tcW w:w="1094" w:type="dxa"/>
          </w:tcPr>
          <w:p w14:paraId="6155CF45" w14:textId="77777777" w:rsidR="00481FAA" w:rsidRPr="008477FB" w:rsidRDefault="00481FAA" w:rsidP="006501E2">
            <w:pPr>
              <w:pStyle w:val="tableindentedpara"/>
              <w:spacing w:line="216" w:lineRule="auto"/>
            </w:pPr>
          </w:p>
        </w:tc>
      </w:tr>
      <w:tr w:rsidR="00481FAA" w:rsidRPr="00675126" w14:paraId="034813C3" w14:textId="08123AEF" w:rsidTr="005F62F3">
        <w:trPr>
          <w:trHeight w:val="227"/>
        </w:trPr>
        <w:tc>
          <w:tcPr>
            <w:tcW w:w="7982" w:type="dxa"/>
            <w:tcBorders>
              <w:right w:val="single" w:sz="12" w:space="0" w:color="auto"/>
            </w:tcBorders>
          </w:tcPr>
          <w:p w14:paraId="3966B22C" w14:textId="52C5F1EF" w:rsidR="00481FAA" w:rsidRPr="00AB4181" w:rsidRDefault="00481FAA" w:rsidP="006501E2">
            <w:pPr>
              <w:pStyle w:val="tableindentedpara"/>
              <w:spacing w:line="216" w:lineRule="auto"/>
            </w:pPr>
            <w:r w:rsidRPr="00AB4181">
              <w:t>Help to explain ME/CFS and my difficulties to others</w:t>
            </w:r>
          </w:p>
        </w:tc>
        <w:tc>
          <w:tcPr>
            <w:tcW w:w="1085" w:type="dxa"/>
            <w:tcBorders>
              <w:left w:val="single" w:sz="12" w:space="0" w:color="auto"/>
            </w:tcBorders>
          </w:tcPr>
          <w:p w14:paraId="5076A8B6" w14:textId="77777777" w:rsidR="00481FAA" w:rsidRPr="008477FB" w:rsidRDefault="00481FAA" w:rsidP="006501E2">
            <w:pPr>
              <w:pStyle w:val="tableindentedpara"/>
              <w:spacing w:line="216" w:lineRule="auto"/>
            </w:pPr>
          </w:p>
        </w:tc>
        <w:tc>
          <w:tcPr>
            <w:tcW w:w="1094" w:type="dxa"/>
          </w:tcPr>
          <w:p w14:paraId="73333823" w14:textId="77777777" w:rsidR="00481FAA" w:rsidRPr="008477FB" w:rsidRDefault="00481FAA" w:rsidP="006501E2">
            <w:pPr>
              <w:pStyle w:val="tableindentedpara"/>
              <w:spacing w:line="216" w:lineRule="auto"/>
            </w:pPr>
          </w:p>
        </w:tc>
      </w:tr>
      <w:tr w:rsidR="00481FAA" w:rsidRPr="00675126" w14:paraId="7A8B33E9" w14:textId="77777777" w:rsidTr="005F62F3">
        <w:trPr>
          <w:trHeight w:val="227"/>
        </w:trPr>
        <w:tc>
          <w:tcPr>
            <w:tcW w:w="7982" w:type="dxa"/>
            <w:tcBorders>
              <w:right w:val="single" w:sz="12" w:space="0" w:color="auto"/>
            </w:tcBorders>
          </w:tcPr>
          <w:p w14:paraId="64F87904" w14:textId="0EDF374B" w:rsidR="00481FAA" w:rsidRPr="00AB4181" w:rsidRDefault="00481FAA" w:rsidP="006501E2">
            <w:pPr>
              <w:pStyle w:val="tableindentedpara"/>
              <w:spacing w:line="216" w:lineRule="auto"/>
            </w:pPr>
            <w:r w:rsidRPr="00AB4181">
              <w:t xml:space="preserve">Help to explain ME/CFS and my difficulties to ‘officials’ </w:t>
            </w:r>
          </w:p>
        </w:tc>
        <w:tc>
          <w:tcPr>
            <w:tcW w:w="1085" w:type="dxa"/>
            <w:tcBorders>
              <w:left w:val="single" w:sz="12" w:space="0" w:color="auto"/>
            </w:tcBorders>
          </w:tcPr>
          <w:p w14:paraId="2B47818B" w14:textId="77777777" w:rsidR="00481FAA" w:rsidRPr="008477FB" w:rsidRDefault="00481FAA" w:rsidP="006501E2">
            <w:pPr>
              <w:pStyle w:val="tableindentedpara"/>
              <w:spacing w:line="216" w:lineRule="auto"/>
            </w:pPr>
          </w:p>
        </w:tc>
        <w:tc>
          <w:tcPr>
            <w:tcW w:w="1094" w:type="dxa"/>
          </w:tcPr>
          <w:p w14:paraId="71418B55" w14:textId="77777777" w:rsidR="00481FAA" w:rsidRPr="008477FB" w:rsidRDefault="00481FAA" w:rsidP="006501E2">
            <w:pPr>
              <w:pStyle w:val="tableindentedpara"/>
              <w:spacing w:line="216" w:lineRule="auto"/>
            </w:pPr>
          </w:p>
        </w:tc>
      </w:tr>
      <w:tr w:rsidR="00481FAA" w:rsidRPr="00675126" w14:paraId="58B025EB" w14:textId="77777777" w:rsidTr="005F62F3">
        <w:trPr>
          <w:trHeight w:val="227"/>
        </w:trPr>
        <w:tc>
          <w:tcPr>
            <w:tcW w:w="7982" w:type="dxa"/>
            <w:tcBorders>
              <w:right w:val="single" w:sz="12" w:space="0" w:color="auto"/>
            </w:tcBorders>
          </w:tcPr>
          <w:p w14:paraId="4953718C" w14:textId="2458E714" w:rsidR="00481FAA" w:rsidRPr="00AB4181" w:rsidRDefault="00481FAA" w:rsidP="006501E2">
            <w:pPr>
              <w:pStyle w:val="tableindentedpara"/>
              <w:spacing w:line="216" w:lineRule="auto"/>
            </w:pPr>
            <w:r w:rsidRPr="00AB4181">
              <w:t xml:space="preserve">Support to involve my family and others in my care </w:t>
            </w:r>
          </w:p>
        </w:tc>
        <w:tc>
          <w:tcPr>
            <w:tcW w:w="1085" w:type="dxa"/>
            <w:tcBorders>
              <w:left w:val="single" w:sz="12" w:space="0" w:color="auto"/>
            </w:tcBorders>
          </w:tcPr>
          <w:p w14:paraId="2137E419" w14:textId="77777777" w:rsidR="00481FAA" w:rsidRPr="008477FB" w:rsidRDefault="00481FAA" w:rsidP="006501E2">
            <w:pPr>
              <w:pStyle w:val="tableindentedpara"/>
              <w:spacing w:line="216" w:lineRule="auto"/>
            </w:pPr>
          </w:p>
        </w:tc>
        <w:tc>
          <w:tcPr>
            <w:tcW w:w="1094" w:type="dxa"/>
          </w:tcPr>
          <w:p w14:paraId="78365D8F" w14:textId="77777777" w:rsidR="00481FAA" w:rsidRPr="008477FB" w:rsidRDefault="00481FAA" w:rsidP="006501E2">
            <w:pPr>
              <w:pStyle w:val="tableindentedpara"/>
              <w:spacing w:line="216" w:lineRule="auto"/>
            </w:pPr>
          </w:p>
        </w:tc>
      </w:tr>
      <w:tr w:rsidR="00481FAA" w:rsidRPr="00675126" w14:paraId="1D8CD7E0" w14:textId="77777777" w:rsidTr="005F62F3">
        <w:trPr>
          <w:trHeight w:val="227"/>
        </w:trPr>
        <w:tc>
          <w:tcPr>
            <w:tcW w:w="7982" w:type="dxa"/>
            <w:tcBorders>
              <w:right w:val="single" w:sz="12" w:space="0" w:color="auto"/>
            </w:tcBorders>
          </w:tcPr>
          <w:p w14:paraId="78AB82A8" w14:textId="01A5B1E7" w:rsidR="00481FAA" w:rsidRPr="00AB4181" w:rsidRDefault="00481FAA" w:rsidP="006501E2">
            <w:pPr>
              <w:pStyle w:val="tableindentedpara"/>
              <w:spacing w:line="216" w:lineRule="auto"/>
            </w:pPr>
            <w:r w:rsidRPr="00AB4181">
              <w:t xml:space="preserve">Support to build my confidence to manage my illness </w:t>
            </w:r>
          </w:p>
        </w:tc>
        <w:tc>
          <w:tcPr>
            <w:tcW w:w="1085" w:type="dxa"/>
            <w:tcBorders>
              <w:left w:val="single" w:sz="12" w:space="0" w:color="auto"/>
            </w:tcBorders>
          </w:tcPr>
          <w:p w14:paraId="66C06283" w14:textId="77777777" w:rsidR="00481FAA" w:rsidRPr="008477FB" w:rsidRDefault="00481FAA" w:rsidP="006501E2">
            <w:pPr>
              <w:pStyle w:val="tableindentedpara"/>
              <w:spacing w:line="216" w:lineRule="auto"/>
            </w:pPr>
          </w:p>
        </w:tc>
        <w:tc>
          <w:tcPr>
            <w:tcW w:w="1094" w:type="dxa"/>
          </w:tcPr>
          <w:p w14:paraId="7D90229D" w14:textId="77777777" w:rsidR="00481FAA" w:rsidRPr="008477FB" w:rsidRDefault="00481FAA" w:rsidP="006501E2">
            <w:pPr>
              <w:pStyle w:val="tableindentedpara"/>
              <w:spacing w:line="216" w:lineRule="auto"/>
            </w:pPr>
          </w:p>
        </w:tc>
      </w:tr>
      <w:tr w:rsidR="00481FAA" w:rsidRPr="00675126" w14:paraId="764EDB9B" w14:textId="77777777" w:rsidTr="005F62F3">
        <w:trPr>
          <w:trHeight w:val="227"/>
        </w:trPr>
        <w:tc>
          <w:tcPr>
            <w:tcW w:w="7982" w:type="dxa"/>
            <w:tcBorders>
              <w:right w:val="single" w:sz="12" w:space="0" w:color="auto"/>
            </w:tcBorders>
          </w:tcPr>
          <w:p w14:paraId="372733DB" w14:textId="7BF6CA10" w:rsidR="00481FAA" w:rsidRPr="00AB4181" w:rsidRDefault="00481FAA" w:rsidP="006501E2">
            <w:pPr>
              <w:pStyle w:val="tableindentedpara"/>
              <w:spacing w:line="216" w:lineRule="auto"/>
            </w:pPr>
            <w:r w:rsidRPr="00AB4181">
              <w:t>Opportunity to ‘meet’ others with ME/CFS</w:t>
            </w:r>
          </w:p>
        </w:tc>
        <w:tc>
          <w:tcPr>
            <w:tcW w:w="1085" w:type="dxa"/>
            <w:tcBorders>
              <w:left w:val="single" w:sz="12" w:space="0" w:color="auto"/>
            </w:tcBorders>
          </w:tcPr>
          <w:p w14:paraId="75FD29C7" w14:textId="77777777" w:rsidR="00481FAA" w:rsidRPr="008477FB" w:rsidRDefault="00481FAA" w:rsidP="006501E2">
            <w:pPr>
              <w:pStyle w:val="tableindentedpara"/>
              <w:spacing w:line="216" w:lineRule="auto"/>
            </w:pPr>
          </w:p>
        </w:tc>
        <w:tc>
          <w:tcPr>
            <w:tcW w:w="1094" w:type="dxa"/>
          </w:tcPr>
          <w:p w14:paraId="0C38B39A" w14:textId="77777777" w:rsidR="00481FAA" w:rsidRPr="008477FB" w:rsidRDefault="00481FAA" w:rsidP="006501E2">
            <w:pPr>
              <w:pStyle w:val="tableindentedpara"/>
              <w:spacing w:line="216" w:lineRule="auto"/>
            </w:pPr>
          </w:p>
        </w:tc>
      </w:tr>
      <w:tr w:rsidR="00481FAA" w:rsidRPr="00675126" w14:paraId="7A592D97" w14:textId="77777777" w:rsidTr="005F62F3">
        <w:trPr>
          <w:trHeight w:val="227"/>
        </w:trPr>
        <w:tc>
          <w:tcPr>
            <w:tcW w:w="7982" w:type="dxa"/>
            <w:tcBorders>
              <w:right w:val="single" w:sz="12" w:space="0" w:color="auto"/>
            </w:tcBorders>
          </w:tcPr>
          <w:p w14:paraId="4A4BC025" w14:textId="2D11F1A5" w:rsidR="00481FAA" w:rsidRPr="00AB4181" w:rsidRDefault="00481FAA" w:rsidP="006501E2">
            <w:pPr>
              <w:pStyle w:val="tableindentedpara"/>
              <w:spacing w:line="216" w:lineRule="auto"/>
            </w:pPr>
            <w:r w:rsidRPr="00AB4181">
              <w:t xml:space="preserve">Advice about keeping in touch with others, managing/maintaining relationships, or breaking out of social isolation  </w:t>
            </w:r>
          </w:p>
        </w:tc>
        <w:tc>
          <w:tcPr>
            <w:tcW w:w="1085" w:type="dxa"/>
            <w:tcBorders>
              <w:left w:val="single" w:sz="12" w:space="0" w:color="auto"/>
            </w:tcBorders>
          </w:tcPr>
          <w:p w14:paraId="57172894" w14:textId="77777777" w:rsidR="00481FAA" w:rsidRPr="008477FB" w:rsidRDefault="00481FAA" w:rsidP="006501E2">
            <w:pPr>
              <w:pStyle w:val="tableindentedpara"/>
              <w:spacing w:line="216" w:lineRule="auto"/>
            </w:pPr>
          </w:p>
        </w:tc>
        <w:tc>
          <w:tcPr>
            <w:tcW w:w="1094" w:type="dxa"/>
          </w:tcPr>
          <w:p w14:paraId="2E7C8724" w14:textId="77777777" w:rsidR="00481FAA" w:rsidRPr="008477FB" w:rsidRDefault="00481FAA" w:rsidP="006501E2">
            <w:pPr>
              <w:pStyle w:val="tableindentedpara"/>
              <w:spacing w:line="216" w:lineRule="auto"/>
            </w:pPr>
          </w:p>
        </w:tc>
      </w:tr>
      <w:tr w:rsidR="00E25667" w:rsidRPr="00675126" w14:paraId="61593312" w14:textId="77777777" w:rsidTr="005F62F3">
        <w:trPr>
          <w:trHeight w:val="227"/>
        </w:trPr>
        <w:tc>
          <w:tcPr>
            <w:tcW w:w="7982" w:type="dxa"/>
            <w:tcBorders>
              <w:right w:val="single" w:sz="12" w:space="0" w:color="auto"/>
            </w:tcBorders>
          </w:tcPr>
          <w:p w14:paraId="4A36FEEE" w14:textId="7145B61B" w:rsidR="00E25667" w:rsidRPr="00AB4181" w:rsidRDefault="00EE2B5E" w:rsidP="006501E2">
            <w:pPr>
              <w:pStyle w:val="tableindentedpara"/>
              <w:spacing w:line="216" w:lineRule="auto"/>
            </w:pPr>
            <w:r w:rsidRPr="00AB4181">
              <w:t>Information about ME/CFS support groups/ charities or other resources</w:t>
            </w:r>
          </w:p>
        </w:tc>
        <w:tc>
          <w:tcPr>
            <w:tcW w:w="1085" w:type="dxa"/>
            <w:tcBorders>
              <w:left w:val="single" w:sz="12" w:space="0" w:color="auto"/>
            </w:tcBorders>
          </w:tcPr>
          <w:p w14:paraId="3ADEBAB7" w14:textId="77777777" w:rsidR="00E25667" w:rsidRPr="008477FB" w:rsidRDefault="00E25667" w:rsidP="006501E2">
            <w:pPr>
              <w:pStyle w:val="tableindentedpara"/>
              <w:spacing w:line="216" w:lineRule="auto"/>
            </w:pPr>
          </w:p>
        </w:tc>
        <w:tc>
          <w:tcPr>
            <w:tcW w:w="1094" w:type="dxa"/>
          </w:tcPr>
          <w:p w14:paraId="0DADD88C" w14:textId="77777777" w:rsidR="00E25667" w:rsidRPr="008477FB" w:rsidRDefault="00E25667" w:rsidP="006501E2">
            <w:pPr>
              <w:pStyle w:val="tableindentedpara"/>
              <w:spacing w:line="216" w:lineRule="auto"/>
            </w:pPr>
          </w:p>
        </w:tc>
      </w:tr>
      <w:tr w:rsidR="00EE2B5E" w:rsidRPr="00675126" w14:paraId="227DB177" w14:textId="77777777" w:rsidTr="00985B0E">
        <w:trPr>
          <w:trHeight w:val="283"/>
        </w:trPr>
        <w:tc>
          <w:tcPr>
            <w:tcW w:w="10161" w:type="dxa"/>
            <w:gridSpan w:val="3"/>
            <w:shd w:val="clear" w:color="auto" w:fill="E8E8E8" w:themeFill="background2"/>
          </w:tcPr>
          <w:p w14:paraId="4B2340E7" w14:textId="7812E423" w:rsidR="00EE2B5E" w:rsidRPr="008477FB" w:rsidRDefault="00E56639" w:rsidP="00667225">
            <w:pPr>
              <w:pStyle w:val="tableindentedpara"/>
              <w:jc w:val="center"/>
            </w:pPr>
            <w:r w:rsidRPr="008C4E80">
              <w:rPr>
                <w:b/>
                <w:bCs/>
                <w:sz w:val="28"/>
                <w:szCs w:val="28"/>
              </w:rPr>
              <w:t>SECTION 2</w:t>
            </w:r>
            <w:r w:rsidR="008C4E80" w:rsidRPr="008C4E80">
              <w:rPr>
                <w:b/>
                <w:bCs/>
                <w:sz w:val="28"/>
                <w:szCs w:val="28"/>
              </w:rPr>
              <w:t>: Care and Support Plan</w:t>
            </w:r>
          </w:p>
        </w:tc>
      </w:tr>
      <w:tr w:rsidR="00667225" w:rsidRPr="00675126" w14:paraId="3A5FB716" w14:textId="77777777" w:rsidTr="005F62F3">
        <w:trPr>
          <w:trHeight w:val="227"/>
        </w:trPr>
        <w:tc>
          <w:tcPr>
            <w:tcW w:w="7982" w:type="dxa"/>
            <w:tcBorders>
              <w:right w:val="single" w:sz="12" w:space="0" w:color="auto"/>
            </w:tcBorders>
          </w:tcPr>
          <w:p w14:paraId="4B0DEA03" w14:textId="04D4BB97" w:rsidR="00667225" w:rsidRPr="00667225" w:rsidRDefault="00667225" w:rsidP="006501E2">
            <w:pPr>
              <w:pStyle w:val="tableindentedpara"/>
              <w:spacing w:line="216" w:lineRule="auto"/>
            </w:pPr>
            <w:r w:rsidRPr="00667225">
              <w:rPr>
                <w:rStyle w:val="cf01"/>
                <w:rFonts w:asciiTheme="minorHAnsi" w:hAnsiTheme="minorHAnsi" w:cstheme="minorBidi"/>
                <w:sz w:val="24"/>
                <w:szCs w:val="24"/>
              </w:rPr>
              <w:t xml:space="preserve">Help to work out my needs and priorities and set my own goals </w:t>
            </w:r>
          </w:p>
        </w:tc>
        <w:tc>
          <w:tcPr>
            <w:tcW w:w="1085" w:type="dxa"/>
            <w:tcBorders>
              <w:left w:val="single" w:sz="12" w:space="0" w:color="auto"/>
            </w:tcBorders>
          </w:tcPr>
          <w:p w14:paraId="6FD74F60" w14:textId="77777777" w:rsidR="00667225" w:rsidRPr="00667225" w:rsidRDefault="00667225" w:rsidP="006501E2">
            <w:pPr>
              <w:pStyle w:val="tableindentedpara"/>
              <w:spacing w:line="216" w:lineRule="auto"/>
            </w:pPr>
          </w:p>
        </w:tc>
        <w:tc>
          <w:tcPr>
            <w:tcW w:w="1094" w:type="dxa"/>
          </w:tcPr>
          <w:p w14:paraId="320D115C" w14:textId="77777777" w:rsidR="00667225" w:rsidRPr="00667225" w:rsidRDefault="00667225" w:rsidP="006501E2">
            <w:pPr>
              <w:pStyle w:val="tableindentedpara"/>
              <w:spacing w:line="216" w:lineRule="auto"/>
            </w:pPr>
          </w:p>
        </w:tc>
      </w:tr>
      <w:tr w:rsidR="00667225" w:rsidRPr="00675126" w14:paraId="141D9E6B" w14:textId="77777777" w:rsidTr="005F62F3">
        <w:trPr>
          <w:trHeight w:val="227"/>
        </w:trPr>
        <w:tc>
          <w:tcPr>
            <w:tcW w:w="7982" w:type="dxa"/>
            <w:tcBorders>
              <w:right w:val="single" w:sz="12" w:space="0" w:color="auto"/>
            </w:tcBorders>
          </w:tcPr>
          <w:p w14:paraId="04FF9778" w14:textId="702D37F1" w:rsidR="00667225" w:rsidRPr="00667225" w:rsidRDefault="00667225" w:rsidP="006501E2">
            <w:pPr>
              <w:pStyle w:val="tableindentedpara"/>
              <w:spacing w:line="216" w:lineRule="auto"/>
            </w:pPr>
            <w:r w:rsidRPr="00667225">
              <w:t>S</w:t>
            </w:r>
            <w:r w:rsidRPr="00667225">
              <w:rPr>
                <w:rStyle w:val="cf01"/>
                <w:rFonts w:asciiTheme="minorHAnsi" w:hAnsiTheme="minorHAnsi" w:cstheme="minorBidi"/>
                <w:sz w:val="24"/>
                <w:szCs w:val="24"/>
              </w:rPr>
              <w:t xml:space="preserve">upport to develop an action plan to </w:t>
            </w:r>
            <w:r w:rsidRPr="00667225">
              <w:t xml:space="preserve">address my needs and priorities </w:t>
            </w:r>
          </w:p>
        </w:tc>
        <w:tc>
          <w:tcPr>
            <w:tcW w:w="1085" w:type="dxa"/>
            <w:tcBorders>
              <w:left w:val="single" w:sz="12" w:space="0" w:color="auto"/>
            </w:tcBorders>
          </w:tcPr>
          <w:p w14:paraId="5C628D37" w14:textId="77777777" w:rsidR="00667225" w:rsidRPr="00667225" w:rsidRDefault="00667225" w:rsidP="006501E2">
            <w:pPr>
              <w:pStyle w:val="tableindentedpara"/>
              <w:spacing w:line="216" w:lineRule="auto"/>
            </w:pPr>
          </w:p>
        </w:tc>
        <w:tc>
          <w:tcPr>
            <w:tcW w:w="1094" w:type="dxa"/>
          </w:tcPr>
          <w:p w14:paraId="4BD060C7" w14:textId="77777777" w:rsidR="00667225" w:rsidRPr="00667225" w:rsidRDefault="00667225" w:rsidP="006501E2">
            <w:pPr>
              <w:pStyle w:val="tableindentedpara"/>
              <w:spacing w:line="216" w:lineRule="auto"/>
            </w:pPr>
          </w:p>
        </w:tc>
      </w:tr>
      <w:tr w:rsidR="00667225" w:rsidRPr="00675126" w14:paraId="2C8BFB6F" w14:textId="77777777" w:rsidTr="005F62F3">
        <w:trPr>
          <w:trHeight w:val="227"/>
        </w:trPr>
        <w:tc>
          <w:tcPr>
            <w:tcW w:w="7982" w:type="dxa"/>
            <w:tcBorders>
              <w:right w:val="single" w:sz="12" w:space="0" w:color="auto"/>
            </w:tcBorders>
          </w:tcPr>
          <w:p w14:paraId="0662AA7F" w14:textId="11C7F936" w:rsidR="00667225" w:rsidRPr="00667225" w:rsidRDefault="00667225" w:rsidP="006501E2">
            <w:pPr>
              <w:pStyle w:val="tableindentedpara"/>
              <w:spacing w:line="216" w:lineRule="auto"/>
            </w:pPr>
            <w:r w:rsidRPr="00667225">
              <w:t xml:space="preserve">Help to </w:t>
            </w:r>
            <w:r w:rsidRPr="00667225">
              <w:rPr>
                <w:rStyle w:val="cf01"/>
                <w:rFonts w:asciiTheme="minorHAnsi" w:hAnsiTheme="minorHAnsi" w:cstheme="minorBidi"/>
                <w:sz w:val="24"/>
                <w:szCs w:val="24"/>
              </w:rPr>
              <w:t>r</w:t>
            </w:r>
            <w:r w:rsidRPr="00667225">
              <w:t>ecognise and manage my symptoms</w:t>
            </w:r>
          </w:p>
        </w:tc>
        <w:tc>
          <w:tcPr>
            <w:tcW w:w="1085" w:type="dxa"/>
            <w:tcBorders>
              <w:left w:val="single" w:sz="12" w:space="0" w:color="auto"/>
            </w:tcBorders>
          </w:tcPr>
          <w:p w14:paraId="12336DA8" w14:textId="77777777" w:rsidR="00667225" w:rsidRPr="00667225" w:rsidRDefault="00667225" w:rsidP="006501E2">
            <w:pPr>
              <w:pStyle w:val="tableindentedpara"/>
              <w:spacing w:line="216" w:lineRule="auto"/>
            </w:pPr>
          </w:p>
        </w:tc>
        <w:tc>
          <w:tcPr>
            <w:tcW w:w="1094" w:type="dxa"/>
          </w:tcPr>
          <w:p w14:paraId="5A027D41" w14:textId="77777777" w:rsidR="00667225" w:rsidRPr="00667225" w:rsidRDefault="00667225" w:rsidP="006501E2">
            <w:pPr>
              <w:pStyle w:val="tableindentedpara"/>
              <w:spacing w:line="216" w:lineRule="auto"/>
            </w:pPr>
          </w:p>
        </w:tc>
      </w:tr>
      <w:tr w:rsidR="00667225" w:rsidRPr="00675126" w14:paraId="3F36FBAE" w14:textId="77777777" w:rsidTr="005F62F3">
        <w:trPr>
          <w:trHeight w:val="227"/>
        </w:trPr>
        <w:tc>
          <w:tcPr>
            <w:tcW w:w="7982" w:type="dxa"/>
            <w:tcBorders>
              <w:right w:val="single" w:sz="12" w:space="0" w:color="auto"/>
            </w:tcBorders>
          </w:tcPr>
          <w:p w14:paraId="11399C7B" w14:textId="3FB04C62" w:rsidR="00667225" w:rsidRPr="00667225" w:rsidRDefault="00667225" w:rsidP="006501E2">
            <w:pPr>
              <w:pStyle w:val="tableindentedpara"/>
              <w:spacing w:line="216" w:lineRule="auto"/>
            </w:pPr>
            <w:r w:rsidRPr="00667225">
              <w:t>Information and support about medications</w:t>
            </w:r>
          </w:p>
        </w:tc>
        <w:tc>
          <w:tcPr>
            <w:tcW w:w="1085" w:type="dxa"/>
            <w:tcBorders>
              <w:left w:val="single" w:sz="12" w:space="0" w:color="auto"/>
            </w:tcBorders>
          </w:tcPr>
          <w:p w14:paraId="6A34D546" w14:textId="77777777" w:rsidR="00667225" w:rsidRPr="00667225" w:rsidRDefault="00667225" w:rsidP="006501E2">
            <w:pPr>
              <w:pStyle w:val="tableindentedpara"/>
              <w:spacing w:line="216" w:lineRule="auto"/>
            </w:pPr>
          </w:p>
        </w:tc>
        <w:tc>
          <w:tcPr>
            <w:tcW w:w="1094" w:type="dxa"/>
          </w:tcPr>
          <w:p w14:paraId="07E6E049" w14:textId="77777777" w:rsidR="00667225" w:rsidRPr="00667225" w:rsidRDefault="00667225" w:rsidP="006501E2">
            <w:pPr>
              <w:pStyle w:val="tableindentedpara"/>
              <w:spacing w:line="216" w:lineRule="auto"/>
            </w:pPr>
          </w:p>
        </w:tc>
      </w:tr>
      <w:tr w:rsidR="00667225" w:rsidRPr="00675126" w14:paraId="667CC8EC" w14:textId="77777777" w:rsidTr="005F62F3">
        <w:trPr>
          <w:trHeight w:val="227"/>
        </w:trPr>
        <w:tc>
          <w:tcPr>
            <w:tcW w:w="7982" w:type="dxa"/>
            <w:tcBorders>
              <w:right w:val="single" w:sz="12" w:space="0" w:color="auto"/>
            </w:tcBorders>
          </w:tcPr>
          <w:p w14:paraId="3B620DAA" w14:textId="696F152E" w:rsidR="00667225" w:rsidRPr="00667225" w:rsidRDefault="00667225" w:rsidP="006501E2">
            <w:pPr>
              <w:pStyle w:val="tableindentedpara"/>
              <w:spacing w:line="216" w:lineRule="auto"/>
            </w:pPr>
            <w:r w:rsidRPr="00667225">
              <w:t>Help to identify and manage my activity limitations including pacing, fluctuations and relapses</w:t>
            </w:r>
          </w:p>
        </w:tc>
        <w:tc>
          <w:tcPr>
            <w:tcW w:w="1085" w:type="dxa"/>
            <w:tcBorders>
              <w:left w:val="single" w:sz="12" w:space="0" w:color="auto"/>
            </w:tcBorders>
          </w:tcPr>
          <w:p w14:paraId="3BB3093A" w14:textId="77777777" w:rsidR="00667225" w:rsidRPr="00667225" w:rsidRDefault="00667225" w:rsidP="006501E2">
            <w:pPr>
              <w:pStyle w:val="tableindentedpara"/>
              <w:spacing w:line="216" w:lineRule="auto"/>
            </w:pPr>
          </w:p>
        </w:tc>
        <w:tc>
          <w:tcPr>
            <w:tcW w:w="1094" w:type="dxa"/>
          </w:tcPr>
          <w:p w14:paraId="5E75C112" w14:textId="77777777" w:rsidR="00667225" w:rsidRPr="00667225" w:rsidRDefault="00667225" w:rsidP="006501E2">
            <w:pPr>
              <w:pStyle w:val="tableindentedpara"/>
              <w:spacing w:line="216" w:lineRule="auto"/>
            </w:pPr>
          </w:p>
        </w:tc>
      </w:tr>
      <w:tr w:rsidR="00667225" w:rsidRPr="00675126" w14:paraId="6802B231" w14:textId="77777777" w:rsidTr="005F62F3">
        <w:trPr>
          <w:trHeight w:val="227"/>
        </w:trPr>
        <w:tc>
          <w:tcPr>
            <w:tcW w:w="7982" w:type="dxa"/>
            <w:tcBorders>
              <w:right w:val="single" w:sz="12" w:space="0" w:color="auto"/>
            </w:tcBorders>
          </w:tcPr>
          <w:p w14:paraId="4F62CC50" w14:textId="658C6DC9" w:rsidR="00667225" w:rsidRPr="00667225" w:rsidRDefault="00667225" w:rsidP="006501E2">
            <w:pPr>
              <w:pStyle w:val="tableindentedpara"/>
              <w:spacing w:line="216" w:lineRule="auto"/>
            </w:pPr>
            <w:r w:rsidRPr="00667225">
              <w:t xml:space="preserve">Help with basic activities of daily </w:t>
            </w:r>
          </w:p>
        </w:tc>
        <w:tc>
          <w:tcPr>
            <w:tcW w:w="1085" w:type="dxa"/>
            <w:tcBorders>
              <w:left w:val="single" w:sz="12" w:space="0" w:color="auto"/>
            </w:tcBorders>
          </w:tcPr>
          <w:p w14:paraId="1C44E74A" w14:textId="77777777" w:rsidR="00667225" w:rsidRPr="00667225" w:rsidRDefault="00667225" w:rsidP="006501E2">
            <w:pPr>
              <w:pStyle w:val="tableindentedpara"/>
              <w:spacing w:line="216" w:lineRule="auto"/>
            </w:pPr>
          </w:p>
        </w:tc>
        <w:tc>
          <w:tcPr>
            <w:tcW w:w="1094" w:type="dxa"/>
          </w:tcPr>
          <w:p w14:paraId="1A69CDA3" w14:textId="77777777" w:rsidR="00667225" w:rsidRPr="00667225" w:rsidRDefault="00667225" w:rsidP="006501E2">
            <w:pPr>
              <w:pStyle w:val="tableindentedpara"/>
              <w:spacing w:line="216" w:lineRule="auto"/>
            </w:pPr>
          </w:p>
        </w:tc>
      </w:tr>
      <w:tr w:rsidR="00667225" w:rsidRPr="00675126" w14:paraId="345D18DD" w14:textId="77777777" w:rsidTr="005F62F3">
        <w:trPr>
          <w:trHeight w:val="227"/>
        </w:trPr>
        <w:tc>
          <w:tcPr>
            <w:tcW w:w="7982" w:type="dxa"/>
            <w:tcBorders>
              <w:right w:val="single" w:sz="12" w:space="0" w:color="auto"/>
            </w:tcBorders>
          </w:tcPr>
          <w:p w14:paraId="4A7AE2AF" w14:textId="136E5F81" w:rsidR="00667225" w:rsidRPr="00667225" w:rsidRDefault="00667225" w:rsidP="006501E2">
            <w:pPr>
              <w:pStyle w:val="tableindentedpara"/>
              <w:spacing w:line="216" w:lineRule="auto"/>
            </w:pPr>
            <w:r w:rsidRPr="00667225">
              <w:t>Help with domestic</w:t>
            </w:r>
            <w:r>
              <w:t xml:space="preserve"> </w:t>
            </w:r>
            <w:r w:rsidRPr="00667225">
              <w:t>/ home care</w:t>
            </w:r>
          </w:p>
        </w:tc>
        <w:tc>
          <w:tcPr>
            <w:tcW w:w="1085" w:type="dxa"/>
            <w:tcBorders>
              <w:left w:val="single" w:sz="12" w:space="0" w:color="auto"/>
            </w:tcBorders>
          </w:tcPr>
          <w:p w14:paraId="67572817" w14:textId="77777777" w:rsidR="00667225" w:rsidRPr="00667225" w:rsidRDefault="00667225" w:rsidP="006501E2">
            <w:pPr>
              <w:pStyle w:val="tableindentedpara"/>
              <w:spacing w:line="216" w:lineRule="auto"/>
            </w:pPr>
          </w:p>
        </w:tc>
        <w:tc>
          <w:tcPr>
            <w:tcW w:w="1094" w:type="dxa"/>
          </w:tcPr>
          <w:p w14:paraId="15A9F65D" w14:textId="77777777" w:rsidR="00667225" w:rsidRPr="00667225" w:rsidRDefault="00667225" w:rsidP="006501E2">
            <w:pPr>
              <w:pStyle w:val="tableindentedpara"/>
              <w:spacing w:line="216" w:lineRule="auto"/>
            </w:pPr>
          </w:p>
        </w:tc>
      </w:tr>
      <w:tr w:rsidR="00667225" w:rsidRPr="00675126" w14:paraId="058D4CA2" w14:textId="77777777" w:rsidTr="005F62F3">
        <w:trPr>
          <w:trHeight w:val="227"/>
        </w:trPr>
        <w:tc>
          <w:tcPr>
            <w:tcW w:w="7982" w:type="dxa"/>
            <w:tcBorders>
              <w:right w:val="single" w:sz="12" w:space="0" w:color="auto"/>
            </w:tcBorders>
          </w:tcPr>
          <w:p w14:paraId="728FB045" w14:textId="170C42CF" w:rsidR="00667225" w:rsidRPr="00667225" w:rsidRDefault="00667225" w:rsidP="006501E2">
            <w:pPr>
              <w:pStyle w:val="tableindentedpara"/>
              <w:spacing w:line="216" w:lineRule="auto"/>
            </w:pPr>
            <w:r w:rsidRPr="00667225">
              <w:t xml:space="preserve">Help with </w:t>
            </w:r>
            <w:r w:rsidRPr="00667225">
              <w:rPr>
                <w:rStyle w:val="cf01"/>
                <w:rFonts w:asciiTheme="minorHAnsi" w:hAnsiTheme="minorHAnsi" w:cstheme="minorBidi"/>
                <w:sz w:val="24"/>
                <w:szCs w:val="24"/>
              </w:rPr>
              <w:t>family life</w:t>
            </w:r>
          </w:p>
        </w:tc>
        <w:tc>
          <w:tcPr>
            <w:tcW w:w="1085" w:type="dxa"/>
            <w:tcBorders>
              <w:left w:val="single" w:sz="12" w:space="0" w:color="auto"/>
            </w:tcBorders>
          </w:tcPr>
          <w:p w14:paraId="0D6A4D0B" w14:textId="77777777" w:rsidR="00667225" w:rsidRPr="00667225" w:rsidRDefault="00667225" w:rsidP="006501E2">
            <w:pPr>
              <w:pStyle w:val="tableindentedpara"/>
              <w:spacing w:line="216" w:lineRule="auto"/>
            </w:pPr>
          </w:p>
        </w:tc>
        <w:tc>
          <w:tcPr>
            <w:tcW w:w="1094" w:type="dxa"/>
          </w:tcPr>
          <w:p w14:paraId="421A49C8" w14:textId="77777777" w:rsidR="00667225" w:rsidRPr="00667225" w:rsidRDefault="00667225" w:rsidP="006501E2">
            <w:pPr>
              <w:pStyle w:val="tableindentedpara"/>
              <w:spacing w:line="216" w:lineRule="auto"/>
            </w:pPr>
          </w:p>
        </w:tc>
      </w:tr>
      <w:tr w:rsidR="00667225" w:rsidRPr="00675126" w14:paraId="7F2799F9" w14:textId="77777777" w:rsidTr="005F62F3">
        <w:trPr>
          <w:trHeight w:val="227"/>
        </w:trPr>
        <w:tc>
          <w:tcPr>
            <w:tcW w:w="7982" w:type="dxa"/>
            <w:tcBorders>
              <w:right w:val="single" w:sz="12" w:space="0" w:color="auto"/>
            </w:tcBorders>
          </w:tcPr>
          <w:p w14:paraId="5D32D9E0" w14:textId="4206A17F" w:rsidR="00667225" w:rsidRPr="00667225" w:rsidRDefault="00667225" w:rsidP="006501E2">
            <w:pPr>
              <w:pStyle w:val="tableindentedpara"/>
              <w:spacing w:line="216" w:lineRule="auto"/>
            </w:pPr>
            <w:r w:rsidRPr="00667225">
              <w:t>Help with work</w:t>
            </w:r>
            <w:r>
              <w:t xml:space="preserve"> </w:t>
            </w:r>
            <w:r w:rsidRPr="00667225">
              <w:t>/ education</w:t>
            </w:r>
          </w:p>
        </w:tc>
        <w:tc>
          <w:tcPr>
            <w:tcW w:w="1085" w:type="dxa"/>
            <w:tcBorders>
              <w:left w:val="single" w:sz="12" w:space="0" w:color="auto"/>
            </w:tcBorders>
          </w:tcPr>
          <w:p w14:paraId="02DD5426" w14:textId="77777777" w:rsidR="00667225" w:rsidRPr="00667225" w:rsidRDefault="00667225" w:rsidP="006501E2">
            <w:pPr>
              <w:pStyle w:val="tableindentedpara"/>
              <w:spacing w:line="216" w:lineRule="auto"/>
            </w:pPr>
          </w:p>
        </w:tc>
        <w:tc>
          <w:tcPr>
            <w:tcW w:w="1094" w:type="dxa"/>
          </w:tcPr>
          <w:p w14:paraId="7FF1ED40" w14:textId="77777777" w:rsidR="00667225" w:rsidRPr="00667225" w:rsidRDefault="00667225" w:rsidP="006501E2">
            <w:pPr>
              <w:pStyle w:val="tableindentedpara"/>
              <w:spacing w:line="216" w:lineRule="auto"/>
            </w:pPr>
          </w:p>
        </w:tc>
      </w:tr>
      <w:tr w:rsidR="00667225" w:rsidRPr="00675126" w14:paraId="2E883ED8" w14:textId="77777777" w:rsidTr="005F62F3">
        <w:trPr>
          <w:trHeight w:val="227"/>
        </w:trPr>
        <w:tc>
          <w:tcPr>
            <w:tcW w:w="7982" w:type="dxa"/>
            <w:tcBorders>
              <w:right w:val="single" w:sz="12" w:space="0" w:color="auto"/>
            </w:tcBorders>
          </w:tcPr>
          <w:p w14:paraId="2D4AE19D" w14:textId="5DDFE3EB" w:rsidR="00667225" w:rsidRPr="00667225" w:rsidRDefault="00667225" w:rsidP="006501E2">
            <w:pPr>
              <w:pStyle w:val="tableindentedpara"/>
              <w:spacing w:line="216" w:lineRule="auto"/>
            </w:pPr>
            <w:r w:rsidRPr="00667225">
              <w:t>Help with benefits and social care</w:t>
            </w:r>
          </w:p>
        </w:tc>
        <w:tc>
          <w:tcPr>
            <w:tcW w:w="1085" w:type="dxa"/>
            <w:tcBorders>
              <w:left w:val="single" w:sz="12" w:space="0" w:color="auto"/>
            </w:tcBorders>
          </w:tcPr>
          <w:p w14:paraId="2CBE1D20" w14:textId="77777777" w:rsidR="00667225" w:rsidRPr="00667225" w:rsidRDefault="00667225" w:rsidP="006501E2">
            <w:pPr>
              <w:pStyle w:val="tableindentedpara"/>
              <w:spacing w:line="216" w:lineRule="auto"/>
            </w:pPr>
          </w:p>
        </w:tc>
        <w:tc>
          <w:tcPr>
            <w:tcW w:w="1094" w:type="dxa"/>
          </w:tcPr>
          <w:p w14:paraId="14702D58" w14:textId="77777777" w:rsidR="00667225" w:rsidRPr="00667225" w:rsidRDefault="00667225" w:rsidP="006501E2">
            <w:pPr>
              <w:pStyle w:val="tableindentedpara"/>
              <w:spacing w:line="216" w:lineRule="auto"/>
            </w:pPr>
          </w:p>
        </w:tc>
      </w:tr>
      <w:tr w:rsidR="00667225" w:rsidRPr="00675126" w14:paraId="393A7194" w14:textId="77777777" w:rsidTr="005F62F3">
        <w:trPr>
          <w:trHeight w:val="227"/>
        </w:trPr>
        <w:tc>
          <w:tcPr>
            <w:tcW w:w="7982" w:type="dxa"/>
            <w:tcBorders>
              <w:right w:val="single" w:sz="12" w:space="0" w:color="auto"/>
            </w:tcBorders>
          </w:tcPr>
          <w:p w14:paraId="3BDFAEF3" w14:textId="71379EC3" w:rsidR="00667225" w:rsidRPr="00667225" w:rsidRDefault="00667225" w:rsidP="006501E2">
            <w:pPr>
              <w:pStyle w:val="tableindentedpara"/>
              <w:spacing w:line="216" w:lineRule="auto"/>
            </w:pPr>
            <w:r w:rsidRPr="00667225">
              <w:t>Help with mobility and ‘getting around’</w:t>
            </w:r>
          </w:p>
        </w:tc>
        <w:tc>
          <w:tcPr>
            <w:tcW w:w="1085" w:type="dxa"/>
            <w:tcBorders>
              <w:left w:val="single" w:sz="12" w:space="0" w:color="auto"/>
            </w:tcBorders>
          </w:tcPr>
          <w:p w14:paraId="0F4768E3" w14:textId="77777777" w:rsidR="00667225" w:rsidRPr="00667225" w:rsidRDefault="00667225" w:rsidP="006501E2">
            <w:pPr>
              <w:pStyle w:val="tableindentedpara"/>
              <w:spacing w:line="216" w:lineRule="auto"/>
            </w:pPr>
          </w:p>
        </w:tc>
        <w:tc>
          <w:tcPr>
            <w:tcW w:w="1094" w:type="dxa"/>
          </w:tcPr>
          <w:p w14:paraId="418F8051" w14:textId="77777777" w:rsidR="00667225" w:rsidRPr="00667225" w:rsidRDefault="00667225" w:rsidP="006501E2">
            <w:pPr>
              <w:pStyle w:val="tableindentedpara"/>
              <w:spacing w:line="216" w:lineRule="auto"/>
            </w:pPr>
          </w:p>
        </w:tc>
      </w:tr>
      <w:tr w:rsidR="00667225" w:rsidRPr="00675126" w14:paraId="60D726FB" w14:textId="77777777" w:rsidTr="005F62F3">
        <w:trPr>
          <w:trHeight w:val="227"/>
        </w:trPr>
        <w:tc>
          <w:tcPr>
            <w:tcW w:w="7982" w:type="dxa"/>
            <w:tcBorders>
              <w:right w:val="single" w:sz="12" w:space="0" w:color="auto"/>
            </w:tcBorders>
          </w:tcPr>
          <w:p w14:paraId="01F7B1A7" w14:textId="33B4DADB" w:rsidR="00C03721" w:rsidRPr="00C03721" w:rsidRDefault="00667225" w:rsidP="00E77F87">
            <w:pPr>
              <w:pStyle w:val="tableindentedpara"/>
              <w:spacing w:line="216" w:lineRule="auto"/>
            </w:pPr>
            <w:r w:rsidRPr="00667225">
              <w:t xml:space="preserve">Help with socialising and leisure </w:t>
            </w:r>
          </w:p>
        </w:tc>
        <w:tc>
          <w:tcPr>
            <w:tcW w:w="1085" w:type="dxa"/>
            <w:tcBorders>
              <w:left w:val="single" w:sz="12" w:space="0" w:color="auto"/>
            </w:tcBorders>
          </w:tcPr>
          <w:p w14:paraId="1667178E" w14:textId="77777777" w:rsidR="00667225" w:rsidRPr="00667225" w:rsidRDefault="00667225" w:rsidP="006501E2">
            <w:pPr>
              <w:pStyle w:val="tableindentedpara"/>
              <w:spacing w:line="216" w:lineRule="auto"/>
            </w:pPr>
          </w:p>
        </w:tc>
        <w:tc>
          <w:tcPr>
            <w:tcW w:w="1094" w:type="dxa"/>
          </w:tcPr>
          <w:p w14:paraId="0BFF6BCC" w14:textId="77777777" w:rsidR="00667225" w:rsidRPr="00667225" w:rsidRDefault="00667225" w:rsidP="006501E2">
            <w:pPr>
              <w:pStyle w:val="tableindentedpara"/>
              <w:spacing w:line="216" w:lineRule="auto"/>
            </w:pPr>
          </w:p>
        </w:tc>
      </w:tr>
      <w:tr w:rsidR="00667225" w:rsidRPr="00675126" w14:paraId="018C72F9" w14:textId="77777777" w:rsidTr="005F62F3">
        <w:trPr>
          <w:trHeight w:val="227"/>
        </w:trPr>
        <w:tc>
          <w:tcPr>
            <w:tcW w:w="7982" w:type="dxa"/>
            <w:tcBorders>
              <w:right w:val="single" w:sz="12" w:space="0" w:color="auto"/>
            </w:tcBorders>
          </w:tcPr>
          <w:p w14:paraId="38FF5C07" w14:textId="1112DE71" w:rsidR="00667225" w:rsidRPr="00667225" w:rsidRDefault="00667225" w:rsidP="006501E2">
            <w:pPr>
              <w:pStyle w:val="tableindentedpara"/>
              <w:spacing w:line="216" w:lineRule="auto"/>
            </w:pPr>
            <w:r w:rsidRPr="00667225">
              <w:t>Help with communication</w:t>
            </w:r>
          </w:p>
        </w:tc>
        <w:tc>
          <w:tcPr>
            <w:tcW w:w="1085" w:type="dxa"/>
            <w:tcBorders>
              <w:left w:val="single" w:sz="12" w:space="0" w:color="auto"/>
            </w:tcBorders>
          </w:tcPr>
          <w:p w14:paraId="377A4126" w14:textId="77777777" w:rsidR="00667225" w:rsidRPr="00667225" w:rsidRDefault="00667225" w:rsidP="006501E2">
            <w:pPr>
              <w:pStyle w:val="tableindentedpara"/>
              <w:spacing w:line="216" w:lineRule="auto"/>
            </w:pPr>
          </w:p>
        </w:tc>
        <w:tc>
          <w:tcPr>
            <w:tcW w:w="1094" w:type="dxa"/>
          </w:tcPr>
          <w:p w14:paraId="68222904" w14:textId="77777777" w:rsidR="00667225" w:rsidRPr="00667225" w:rsidRDefault="00667225" w:rsidP="006501E2">
            <w:pPr>
              <w:pStyle w:val="tableindentedpara"/>
              <w:spacing w:line="216" w:lineRule="auto"/>
            </w:pPr>
          </w:p>
        </w:tc>
      </w:tr>
      <w:tr w:rsidR="00FE32C0" w:rsidRPr="00675126" w14:paraId="41B37948" w14:textId="77777777" w:rsidTr="00706B26">
        <w:trPr>
          <w:trHeight w:val="227"/>
        </w:trPr>
        <w:tc>
          <w:tcPr>
            <w:tcW w:w="10161" w:type="dxa"/>
            <w:gridSpan w:val="3"/>
          </w:tcPr>
          <w:p w14:paraId="0AF86C90" w14:textId="77777777" w:rsidR="00FE32C0" w:rsidRPr="008B6A49" w:rsidRDefault="00FE32C0" w:rsidP="00FE32C0">
            <w:pPr>
              <w:pStyle w:val="tableindentedpara"/>
              <w:rPr>
                <w:b/>
                <w:bCs/>
              </w:rPr>
            </w:pPr>
            <w:r w:rsidRPr="008B6A49">
              <w:rPr>
                <w:b/>
                <w:bCs/>
              </w:rPr>
              <w:lastRenderedPageBreak/>
              <w:t xml:space="preserve">Do you need any accommodations or adjustments to attend the service? (Please detail) </w:t>
            </w:r>
          </w:p>
          <w:p w14:paraId="26D7A3B6" w14:textId="77777777" w:rsidR="00FE32C0" w:rsidRPr="008B6A49" w:rsidRDefault="00FE32C0" w:rsidP="008B6A49">
            <w:pPr>
              <w:pStyle w:val="tableindentedpara"/>
            </w:pPr>
          </w:p>
          <w:p w14:paraId="398F6E82" w14:textId="77777777" w:rsidR="00FE32C0" w:rsidRPr="008B6A49" w:rsidRDefault="00FE32C0" w:rsidP="008B6A49">
            <w:pPr>
              <w:pStyle w:val="tableindentedpara"/>
            </w:pPr>
          </w:p>
          <w:p w14:paraId="6AACD7EE" w14:textId="77777777" w:rsidR="00FE32C0" w:rsidRPr="008B6A49" w:rsidRDefault="00FE32C0" w:rsidP="008B6A49">
            <w:pPr>
              <w:pStyle w:val="tableindentedpara"/>
            </w:pPr>
          </w:p>
          <w:p w14:paraId="79F5E2A2" w14:textId="77777777" w:rsidR="00FE32C0" w:rsidRPr="008B6A49" w:rsidRDefault="00FE32C0" w:rsidP="008B6A49">
            <w:pPr>
              <w:pStyle w:val="tableindentedpara"/>
            </w:pPr>
          </w:p>
          <w:p w14:paraId="0F9E29BA" w14:textId="65BF5717" w:rsidR="00FE32C0" w:rsidRPr="008477FB" w:rsidRDefault="00FE32C0" w:rsidP="00FE32C0">
            <w:pPr>
              <w:pStyle w:val="tableindentedpara"/>
              <w:rPr>
                <w:sz w:val="20"/>
                <w:szCs w:val="20"/>
              </w:rPr>
            </w:pPr>
          </w:p>
        </w:tc>
      </w:tr>
      <w:tr w:rsidR="00FE32C0" w:rsidRPr="00675126" w14:paraId="2CE693B7" w14:textId="77777777" w:rsidTr="00CA32D1">
        <w:trPr>
          <w:trHeight w:val="227"/>
        </w:trPr>
        <w:tc>
          <w:tcPr>
            <w:tcW w:w="10161" w:type="dxa"/>
            <w:gridSpan w:val="3"/>
          </w:tcPr>
          <w:p w14:paraId="68E0DE43" w14:textId="77777777" w:rsidR="00FE32C0" w:rsidRPr="008B6A49" w:rsidRDefault="00FE32C0" w:rsidP="00FE32C0">
            <w:pPr>
              <w:pStyle w:val="tableindentedpara"/>
              <w:rPr>
                <w:b/>
                <w:bCs/>
              </w:rPr>
            </w:pPr>
            <w:r w:rsidRPr="008B6A49">
              <w:rPr>
                <w:b/>
                <w:bCs/>
              </w:rPr>
              <w:t>Is there anything else you would like us to know about your needs?</w:t>
            </w:r>
          </w:p>
          <w:p w14:paraId="57F5A9C5" w14:textId="77777777" w:rsidR="00FE32C0" w:rsidRDefault="00FE32C0" w:rsidP="00FE32C0">
            <w:pPr>
              <w:pStyle w:val="tableindentedpara"/>
              <w:rPr>
                <w:sz w:val="20"/>
                <w:szCs w:val="20"/>
              </w:rPr>
            </w:pPr>
          </w:p>
          <w:p w14:paraId="47644569" w14:textId="77777777" w:rsidR="00FE32C0" w:rsidRPr="008B6A49" w:rsidRDefault="00FE32C0" w:rsidP="008B6A49">
            <w:pPr>
              <w:pStyle w:val="tableindentedpara"/>
            </w:pPr>
          </w:p>
          <w:p w14:paraId="43DC3205" w14:textId="77777777" w:rsidR="00FE32C0" w:rsidRPr="008B6A49" w:rsidRDefault="00FE32C0" w:rsidP="008B6A49">
            <w:pPr>
              <w:pStyle w:val="tableindentedpara"/>
            </w:pPr>
          </w:p>
          <w:p w14:paraId="18E4E95D" w14:textId="77777777" w:rsidR="00FE32C0" w:rsidRPr="008B6A49" w:rsidRDefault="00FE32C0" w:rsidP="008B6A49">
            <w:pPr>
              <w:pStyle w:val="tableindentedpara"/>
            </w:pPr>
          </w:p>
          <w:p w14:paraId="4C6A8113" w14:textId="33C02DAA" w:rsidR="00FE32C0" w:rsidRPr="008477FB" w:rsidRDefault="00FE32C0" w:rsidP="00FE32C0">
            <w:pPr>
              <w:pStyle w:val="tableindentedpara"/>
              <w:rPr>
                <w:sz w:val="20"/>
                <w:szCs w:val="20"/>
              </w:rPr>
            </w:pPr>
          </w:p>
        </w:tc>
      </w:tr>
    </w:tbl>
    <w:p w14:paraId="6E2F6EC7" w14:textId="6573D86C" w:rsidR="00904937" w:rsidRDefault="00904937">
      <w:pPr>
        <w:rPr>
          <w:rFonts w:eastAsiaTheme="majorEastAsia" w:cstheme="majorBidi"/>
          <w:b/>
          <w:bCs/>
          <w:color w:val="7030A0"/>
          <w:spacing w:val="-10"/>
          <w:kern w:val="28"/>
          <w:szCs w:val="56"/>
        </w:rPr>
      </w:pPr>
    </w:p>
    <w:sectPr w:rsidR="00904937" w:rsidSect="00C03721">
      <w:headerReference w:type="default" r:id="rId10"/>
      <w:footerReference w:type="default" r:id="rId11"/>
      <w:headerReference w:type="first" r:id="rId12"/>
      <w:footerReference w:type="first" r:id="rId13"/>
      <w:pgSz w:w="11906" w:h="16838"/>
      <w:pgMar w:top="2552" w:right="851" w:bottom="851" w:left="851"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3501" w14:textId="77777777" w:rsidR="0024716B" w:rsidRDefault="0024716B" w:rsidP="00C807DB">
      <w:pPr>
        <w:spacing w:after="0" w:line="240" w:lineRule="auto"/>
      </w:pPr>
      <w:r>
        <w:separator/>
      </w:r>
    </w:p>
  </w:endnote>
  <w:endnote w:type="continuationSeparator" w:id="0">
    <w:p w14:paraId="0B76A87F" w14:textId="77777777" w:rsidR="0024716B" w:rsidRDefault="0024716B" w:rsidP="00C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C77" w14:textId="77777777" w:rsidR="00225CEE" w:rsidRDefault="00225CEE" w:rsidP="00225CEE">
    <w:pPr>
      <w:pStyle w:val="Footer"/>
      <w:spacing w:after="120"/>
      <w:rPr>
        <w:rFonts w:ascii="Century Gothic" w:hAnsi="Century Gothic"/>
        <w:sz w:val="20"/>
        <w:szCs w:val="20"/>
      </w:rPr>
    </w:pPr>
    <w:r>
      <w:rPr>
        <w:rFonts w:ascii="Century Gothic" w:hAnsi="Century Gothic"/>
        <w:sz w:val="20"/>
        <w:szCs w:val="20"/>
      </w:rPr>
      <w:tab/>
    </w:r>
  </w:p>
  <w:p w14:paraId="2D4626F9" w14:textId="18A9ED7D" w:rsidR="00F46C44" w:rsidRPr="00225CEE" w:rsidRDefault="00225CEE"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60800" behindDoc="0" locked="0" layoutInCell="1" allowOverlap="1" wp14:anchorId="7E41107E" wp14:editId="2122A7B6">
              <wp:simplePos x="0" y="0"/>
              <wp:positionH relativeFrom="margin">
                <wp:align>center</wp:align>
              </wp:positionH>
              <wp:positionV relativeFrom="paragraph">
                <wp:posOffset>-104775</wp:posOffset>
              </wp:positionV>
              <wp:extent cx="6480000" cy="45719"/>
              <wp:effectExtent l="0" t="0" r="0" b="0"/>
              <wp:wrapNone/>
              <wp:docPr id="1463565607"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4C543" id="Rectangle 2" o:spid="_x0000_s1026" style="position:absolute;margin-left:0;margin-top:-8.25pt;width:510.25pt;height:3.6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Pr="00225CEE">
      <w:rPr>
        <w:sz w:val="16"/>
        <w:szCs w:val="16"/>
      </w:rPr>
      <w:t xml:space="preserve"> </w:t>
    </w:r>
    <w:r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Pr="00225CEE">
      <w:rPr>
        <w:rFonts w:ascii="Century Gothic" w:hAnsi="Century Gothic"/>
        <w:noProof/>
        <w:sz w:val="16"/>
        <w:szCs w:val="16"/>
      </w:rPr>
      <w:t xml:space="preserve">  </w:t>
    </w:r>
    <w:hyperlink r:id="rId1" w:history="1">
      <w:r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170724994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1</w:t>
        </w:r>
        <w:r w:rsidRPr="00E92003">
          <w:rPr>
            <w:rFonts w:ascii="Century Gothic" w:hAnsi="Century Gothic"/>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0EC" w14:textId="77777777" w:rsidR="00AB1DA1" w:rsidRDefault="00AB1DA1" w:rsidP="00AB1DA1">
    <w:pPr>
      <w:pStyle w:val="Footer"/>
      <w:spacing w:after="120"/>
      <w:rPr>
        <w:rFonts w:ascii="Century Gothic" w:hAnsi="Century Gothic"/>
        <w:sz w:val="20"/>
        <w:szCs w:val="20"/>
      </w:rPr>
    </w:pPr>
    <w:r>
      <w:rPr>
        <w:rFonts w:ascii="Century Gothic" w:hAnsi="Century Gothic"/>
        <w:sz w:val="20"/>
        <w:szCs w:val="20"/>
      </w:rPr>
      <w:tab/>
    </w:r>
  </w:p>
  <w:p w14:paraId="07C4EA9F" w14:textId="33C8D00F" w:rsidR="00AB1DA1" w:rsidRPr="00AB1DA1" w:rsidRDefault="00AB1DA1"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4656" behindDoc="0" locked="0" layoutInCell="1" allowOverlap="1" wp14:anchorId="3D6101D7" wp14:editId="1B0B1D61">
              <wp:simplePos x="0" y="0"/>
              <wp:positionH relativeFrom="margin">
                <wp:align>center</wp:align>
              </wp:positionH>
              <wp:positionV relativeFrom="paragraph">
                <wp:posOffset>-104775</wp:posOffset>
              </wp:positionV>
              <wp:extent cx="6480000" cy="45719"/>
              <wp:effectExtent l="0" t="0" r="0" b="0"/>
              <wp:wrapNone/>
              <wp:docPr id="1961935009"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741CB" id="Rectangle 2" o:spid="_x0000_s1026" style="position:absolute;margin-left:0;margin-top:-8.25pt;width:510.25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00225CEE" w:rsidRPr="00225CEE">
      <w:rPr>
        <w:sz w:val="16"/>
        <w:szCs w:val="16"/>
      </w:rPr>
      <w:t xml:space="preserve"> </w:t>
    </w:r>
    <w:r w:rsidR="00225CEE"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00225CEE" w:rsidRPr="00225CEE">
      <w:rPr>
        <w:rFonts w:ascii="Century Gothic" w:hAnsi="Century Gothic"/>
        <w:noProof/>
        <w:sz w:val="16"/>
        <w:szCs w:val="16"/>
      </w:rPr>
      <w:t xml:space="preserve">  </w:t>
    </w:r>
    <w:hyperlink r:id="rId1" w:history="1">
      <w:r w:rsidR="00225CEE"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203291008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2</w:t>
        </w:r>
        <w:r w:rsidRPr="00E92003">
          <w:rPr>
            <w:rFonts w:ascii="Century Gothic" w:hAnsi="Century Gothic"/>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3275" w14:textId="77777777" w:rsidR="0024716B" w:rsidRDefault="0024716B" w:rsidP="00C807DB">
      <w:pPr>
        <w:spacing w:after="0" w:line="240" w:lineRule="auto"/>
      </w:pPr>
      <w:r>
        <w:separator/>
      </w:r>
    </w:p>
  </w:footnote>
  <w:footnote w:type="continuationSeparator" w:id="0">
    <w:p w14:paraId="6742603A" w14:textId="77777777" w:rsidR="0024716B" w:rsidRDefault="0024716B" w:rsidP="00C8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0" w14:textId="0F8215D0" w:rsidR="00234AE5" w:rsidRDefault="00145F0B" w:rsidP="00695400">
    <w:pPr>
      <w:pStyle w:val="Header"/>
      <w:jc w:val="right"/>
      <w:rPr>
        <w:noProof/>
      </w:rPr>
    </w:pPr>
    <w:r>
      <w:rPr>
        <w:noProof/>
      </w:rPr>
      <mc:AlternateContent>
        <mc:Choice Requires="wps">
          <w:drawing>
            <wp:anchor distT="45720" distB="45720" distL="114300" distR="114300" simplePos="0" relativeHeight="251650560" behindDoc="0" locked="0" layoutInCell="1" allowOverlap="1" wp14:anchorId="2B526B9C" wp14:editId="5C6E39EC">
              <wp:simplePos x="0" y="0"/>
              <wp:positionH relativeFrom="margin">
                <wp:align>right</wp:align>
              </wp:positionH>
              <wp:positionV relativeFrom="paragraph">
                <wp:posOffset>-129654</wp:posOffset>
              </wp:positionV>
              <wp:extent cx="4572000" cy="838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38200"/>
                      </a:xfrm>
                      <a:prstGeom prst="rect">
                        <a:avLst/>
                      </a:prstGeom>
                      <a:noFill/>
                      <a:ln w="9525">
                        <a:noFill/>
                        <a:miter lim="800000"/>
                        <a:headEnd/>
                        <a:tailEnd/>
                      </a:ln>
                    </wps:spPr>
                    <wps:txbx>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6E3AE47A" w:rsidR="00295074" w:rsidRPr="00295074" w:rsidRDefault="00DC368D" w:rsidP="00DC368D">
                          <w:pPr>
                            <w:rPr>
                              <w:rFonts w:ascii="Century Gothic" w:hAnsi="Century Gothic"/>
                              <w:b/>
                              <w:bCs/>
                              <w:sz w:val="28"/>
                              <w:szCs w:val="28"/>
                            </w:rPr>
                          </w:pPr>
                          <w:r w:rsidRPr="00DC368D">
                            <w:rPr>
                              <w:rFonts w:ascii="Century Gothic" w:hAnsi="Century Gothic"/>
                              <w:b/>
                              <w:bCs/>
                              <w:sz w:val="28"/>
                              <w:szCs w:val="28"/>
                            </w:rPr>
                            <w:t>The Clinical Needs Assessment for Myalgic Encephalomyelitis (CNAME)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26B9C" id="_x0000_t202" coordsize="21600,21600" o:spt="202" path="m,l,21600r21600,l21600,xe">
              <v:stroke joinstyle="miter"/>
              <v:path gradientshapeok="t" o:connecttype="rect"/>
            </v:shapetype>
            <v:shape id="_x0000_s1027" type="#_x0000_t202" style="position:absolute;left:0;text-align:left;margin-left:308.8pt;margin-top:-10.2pt;width:5in;height:66pt;z-index:251650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" filled="f" stroked="f">
              <v:textbox inset="0,0,0,0">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6E3AE47A" w:rsidR="00295074" w:rsidRPr="00295074" w:rsidRDefault="00DC368D" w:rsidP="00DC368D">
                    <w:pPr>
                      <w:rPr>
                        <w:rFonts w:ascii="Century Gothic" w:hAnsi="Century Gothic"/>
                        <w:b/>
                        <w:bCs/>
                        <w:sz w:val="28"/>
                        <w:szCs w:val="28"/>
                      </w:rPr>
                    </w:pPr>
                    <w:r w:rsidRPr="00DC368D">
                      <w:rPr>
                        <w:rFonts w:ascii="Century Gothic" w:hAnsi="Century Gothic"/>
                        <w:b/>
                        <w:bCs/>
                        <w:sz w:val="28"/>
                        <w:szCs w:val="28"/>
                      </w:rPr>
                      <w:t>The Clinical Needs Assessment for Myalgic Encephalomyelitis (CNAME)</w:t>
                    </w:r>
                  </w:p>
                </w:txbxContent>
              </v:textbox>
              <w10:wrap anchorx="margin"/>
            </v:shape>
          </w:pict>
        </mc:Fallback>
      </mc:AlternateContent>
    </w:r>
    <w:r w:rsidR="00E37E3F">
      <w:rPr>
        <w:noProof/>
      </w:rPr>
      <w:drawing>
        <wp:anchor distT="0" distB="0" distL="114300" distR="114300" simplePos="0" relativeHeight="251662848" behindDoc="1" locked="0" layoutInCell="1" allowOverlap="1" wp14:anchorId="186E7944" wp14:editId="73CD7F75">
          <wp:simplePos x="0" y="0"/>
          <wp:positionH relativeFrom="margin">
            <wp:posOffset>-1270</wp:posOffset>
          </wp:positionH>
          <wp:positionV relativeFrom="paragraph">
            <wp:posOffset>-129540</wp:posOffset>
          </wp:positionV>
          <wp:extent cx="1910080" cy="953770"/>
          <wp:effectExtent l="0" t="0" r="0" b="0"/>
          <wp:wrapNone/>
          <wp:docPr id="4662802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5640" name="Picture 13"/>
                  <pic:cNvPicPr>
                    <a:picLocks noChangeAspect="1" noChangeArrowheads="1"/>
                  </pic:cNvPicPr>
                </pic:nvPicPr>
                <pic:blipFill>
                  <a:blip r:embed="rId1">
                    <a:extLst>
                      <a:ext uri="{28A0092B-C50C-407E-A947-70E740481C1C}">
                        <a14:useLocalDpi xmlns:a14="http://schemas.microsoft.com/office/drawing/2010/main" val="0"/>
                      </a:ext>
                    </a:extLst>
                  </a:blip>
                  <a:srcRect t="451" b="451"/>
                  <a:stretch>
                    <a:fillRect/>
                  </a:stretch>
                </pic:blipFill>
                <pic:spPr bwMode="auto">
                  <a:xfrm>
                    <a:off x="0" y="0"/>
                    <a:ext cx="191008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96697" w14:textId="6C9E8B8E" w:rsidR="00C807DB" w:rsidRPr="00606D9A" w:rsidRDefault="00C807DB" w:rsidP="00695400">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1E2" w14:textId="0353351F" w:rsidR="00AB1DA1" w:rsidRDefault="00DE1C2D" w:rsidP="00904F8E">
    <w:pPr>
      <w:pStyle w:val="Header"/>
      <w:jc w:val="right"/>
    </w:pPr>
    <w:r>
      <w:rPr>
        <w:noProof/>
      </w:rPr>
      <mc:AlternateContent>
        <mc:Choice Requires="wps">
          <w:drawing>
            <wp:anchor distT="45720" distB="45720" distL="114300" distR="114300" simplePos="0" relativeHeight="251666944" behindDoc="0" locked="0" layoutInCell="1" allowOverlap="1" wp14:anchorId="2A29928C" wp14:editId="1FEDA2E2">
              <wp:simplePos x="0" y="0"/>
              <wp:positionH relativeFrom="margin">
                <wp:align>right</wp:align>
              </wp:positionH>
              <wp:positionV relativeFrom="paragraph">
                <wp:posOffset>-123825</wp:posOffset>
              </wp:positionV>
              <wp:extent cx="4572000" cy="1000125"/>
              <wp:effectExtent l="0" t="0" r="0" b="9525"/>
              <wp:wrapNone/>
              <wp:docPr id="29464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0125"/>
                      </a:xfrm>
                      <a:prstGeom prst="rect">
                        <a:avLst/>
                      </a:prstGeom>
                      <a:noFill/>
                      <a:ln w="9525">
                        <a:noFill/>
                        <a:miter lim="800000"/>
                        <a:headEnd/>
                        <a:tailEnd/>
                      </a:ln>
                    </wps:spPr>
                    <wps:txbx>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626FFEA2" w:rsidR="00DE1C2D" w:rsidRPr="00DE1C2D" w:rsidRDefault="00C81EFA" w:rsidP="00C81EFA">
                          <w:pPr>
                            <w:rPr>
                              <w:rFonts w:ascii="Century Gothic" w:hAnsi="Century Gothic"/>
                              <w:b/>
                              <w:bCs/>
                              <w:sz w:val="36"/>
                              <w:szCs w:val="36"/>
                            </w:rPr>
                          </w:pPr>
                          <w:r w:rsidRPr="00C81EFA">
                            <w:rPr>
                              <w:rFonts w:ascii="Century Gothic" w:hAnsi="Century Gothic"/>
                              <w:b/>
                              <w:bCs/>
                              <w:sz w:val="36"/>
                              <w:szCs w:val="36"/>
                            </w:rPr>
                            <w:t>The Clinical Needs Assessment for Myalgic Encephalomyelitis (CNAME)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9928C" id="_x0000_t202" coordsize="21600,21600" o:spt="202" path="m,l,21600r21600,l21600,xe">
              <v:stroke joinstyle="miter"/>
              <v:path gradientshapeok="t" o:connecttype="rect"/>
            </v:shapetype>
            <v:shape id="_x0000_s1028" type="#_x0000_t202" style="position:absolute;left:0;text-align:left;margin-left:308.8pt;margin-top:-9.75pt;width:5in;height:78.75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" filled="f" stroked="f">
              <v:textbox inset="0,0,0,0">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626FFEA2" w:rsidR="00DE1C2D" w:rsidRPr="00DE1C2D" w:rsidRDefault="00C81EFA" w:rsidP="00C81EFA">
                    <w:pPr>
                      <w:rPr>
                        <w:rFonts w:ascii="Century Gothic" w:hAnsi="Century Gothic"/>
                        <w:b/>
                        <w:bCs/>
                        <w:sz w:val="36"/>
                        <w:szCs w:val="36"/>
                      </w:rPr>
                    </w:pPr>
                    <w:r w:rsidRPr="00C81EFA">
                      <w:rPr>
                        <w:rFonts w:ascii="Century Gothic" w:hAnsi="Century Gothic"/>
                        <w:b/>
                        <w:bCs/>
                        <w:sz w:val="36"/>
                        <w:szCs w:val="36"/>
                      </w:rPr>
                      <w:t>The Clinical Needs Assessment for Myalgic Encephalomyelitis (CNAME)</w:t>
                    </w:r>
                  </w:p>
                </w:txbxContent>
              </v:textbox>
              <w10:wrap anchorx="margin"/>
            </v:shape>
          </w:pict>
        </mc:Fallback>
      </mc:AlternateContent>
    </w:r>
    <w:r w:rsidR="00145F0B">
      <w:rPr>
        <w:noProof/>
      </w:rPr>
      <w:drawing>
        <wp:anchor distT="0" distB="0" distL="114300" distR="114300" simplePos="0" relativeHeight="251664896" behindDoc="1" locked="0" layoutInCell="1" allowOverlap="1" wp14:anchorId="56F45645" wp14:editId="7331EDB3">
          <wp:simplePos x="0" y="0"/>
          <wp:positionH relativeFrom="page">
            <wp:posOffset>538480</wp:posOffset>
          </wp:positionH>
          <wp:positionV relativeFrom="page">
            <wp:posOffset>334010</wp:posOffset>
          </wp:positionV>
          <wp:extent cx="1911350" cy="953770"/>
          <wp:effectExtent l="0" t="0" r="0" b="0"/>
          <wp:wrapNone/>
          <wp:docPr id="20681026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5494" name="Picture 13"/>
                  <pic:cNvPicPr>
                    <a:picLocks noChangeAspect="1" noChangeArrowheads="1"/>
                  </pic:cNvPicPr>
                </pic:nvPicPr>
                <pic:blipFill>
                  <a:blip r:embed="rId1">
                    <a:extLst>
                      <a:ext uri="{28A0092B-C50C-407E-A947-70E740481C1C}">
                        <a14:useLocalDpi xmlns:a14="http://schemas.microsoft.com/office/drawing/2010/main" val="0"/>
                      </a:ext>
                    </a:extLst>
                  </a:blip>
                  <a:srcRect t="484" b="484"/>
                  <a:stretch>
                    <a:fillRect/>
                  </a:stretch>
                </pic:blipFill>
                <pic:spPr bwMode="auto">
                  <a:xfrm>
                    <a:off x="0" y="0"/>
                    <a:ext cx="191135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DA1">
      <w:tab/>
    </w:r>
  </w:p>
  <w:p w14:paraId="3A3F9F0B" w14:textId="511AD9D4" w:rsidR="00AB1DA1" w:rsidRDefault="00E37E3F" w:rsidP="00E37E3F">
    <w:pPr>
      <w:pStyle w:val="Header"/>
      <w:tabs>
        <w:tab w:val="clear" w:pos="4513"/>
        <w:tab w:val="clear" w:pos="9026"/>
        <w:tab w:val="left" w:pos="1419"/>
      </w:tabs>
    </w:pPr>
    <w:r>
      <w:rPr>
        <w:noProof/>
      </w:rPr>
      <mc:AlternateContent>
        <mc:Choice Requires="wps">
          <w:drawing>
            <wp:anchor distT="45720" distB="45720" distL="114300" distR="114300" simplePos="0" relativeHeight="251658752" behindDoc="0" locked="0" layoutInCell="1" allowOverlap="1" wp14:anchorId="1A0EEB74" wp14:editId="0E236EEA">
              <wp:simplePos x="0" y="0"/>
              <wp:positionH relativeFrom="margin">
                <wp:posOffset>2899163</wp:posOffset>
              </wp:positionH>
              <wp:positionV relativeFrom="paragraph">
                <wp:posOffset>1177385</wp:posOffset>
              </wp:positionV>
              <wp:extent cx="4537881" cy="423080"/>
              <wp:effectExtent l="0" t="0" r="0" b="0"/>
              <wp:wrapNone/>
              <wp:docPr id="2141273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881" cy="423080"/>
                      </a:xfrm>
                      <a:prstGeom prst="rect">
                        <a:avLst/>
                      </a:prstGeom>
                      <a:noFill/>
                      <a:ln w="9525">
                        <a:noFill/>
                        <a:miter lim="800000"/>
                        <a:headEnd/>
                        <a:tailEnd/>
                      </a:ln>
                    </wps:spPr>
                    <wps:txbx>
                      <w:txbxContent>
                        <w:p w14:paraId="63975E4A" w14:textId="14A567BB" w:rsidR="006F51F0" w:rsidRPr="004E1224" w:rsidRDefault="006F51F0" w:rsidP="006F51F0">
                          <w:pPr>
                            <w:rPr>
                              <w:rFonts w:ascii="Century Gothic" w:hAnsi="Century Gothic"/>
                              <w:b/>
                              <w:bCs/>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EB74" id="_x0000_s1029" type="#_x0000_t202" style="position:absolute;margin-left:228.3pt;margin-top:92.7pt;width:357.3pt;height:33.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5/Q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" filled="f" stroked="f">
              <v:textbox>
                <w:txbxContent>
                  <w:p w14:paraId="63975E4A" w14:textId="14A567BB" w:rsidR="006F51F0" w:rsidRPr="004E1224" w:rsidRDefault="006F51F0" w:rsidP="006F51F0">
                    <w:pPr>
                      <w:rPr>
                        <w:rFonts w:ascii="Century Gothic" w:hAnsi="Century Gothic"/>
                        <w:b/>
                        <w:bCs/>
                        <w:sz w:val="36"/>
                        <w:szCs w:val="36"/>
                        <w:lang w:val="en-US"/>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43"/>
    <w:multiLevelType w:val="hybridMultilevel"/>
    <w:tmpl w:val="42E26B00"/>
    <w:lvl w:ilvl="0" w:tplc="B8DE923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B5561C6"/>
    <w:multiLevelType w:val="multilevel"/>
    <w:tmpl w:val="5BDA1140"/>
    <w:styleLink w:val="Numberedheading"/>
    <w:lvl w:ilvl="0">
      <w:start w:val="1"/>
      <w:numFmt w:val="decimal"/>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FD7AD1"/>
    <w:multiLevelType w:val="hybridMultilevel"/>
    <w:tmpl w:val="516047E4"/>
    <w:lvl w:ilvl="0" w:tplc="FFFFFFFF">
      <w:start w:val="3"/>
      <w:numFmt w:val="decimal"/>
      <w:lvlText w:val="%1."/>
      <w:lvlJc w:val="left"/>
      <w:pPr>
        <w:ind w:left="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8600C"/>
    <w:multiLevelType w:val="hybridMultilevel"/>
    <w:tmpl w:val="EEF0043C"/>
    <w:lvl w:ilvl="0" w:tplc="E8FEDCD8">
      <w:start w:val="1"/>
      <w:numFmt w:val="decimal"/>
      <w:lvlText w:val="%1."/>
      <w:lvlJc w:val="left"/>
      <w:pPr>
        <w:ind w:left="360" w:hanging="360"/>
      </w:pPr>
      <w:rPr>
        <w:rFonts w:hint="default"/>
        <w:b/>
        <w:bC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646A7"/>
    <w:multiLevelType w:val="multilevel"/>
    <w:tmpl w:val="8E144276"/>
    <w:lvl w:ilvl="0">
      <w:start w:val="9"/>
      <w:numFmt w:val="decimal"/>
      <w:lvlText w:val="%1"/>
      <w:lvlJc w:val="left"/>
      <w:pPr>
        <w:ind w:left="435" w:hanging="435"/>
      </w:pPr>
      <w:rPr>
        <w:rFonts w:hint="default"/>
      </w:rPr>
    </w:lvl>
    <w:lvl w:ilvl="1">
      <w:start w:val="12"/>
      <w:numFmt w:val="decimal"/>
      <w:lvlText w:val="%1-%2"/>
      <w:lvlJc w:val="left"/>
      <w:pPr>
        <w:ind w:left="514" w:hanging="435"/>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A2D5849"/>
    <w:multiLevelType w:val="hybridMultilevel"/>
    <w:tmpl w:val="7704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F4E97"/>
    <w:multiLevelType w:val="hybridMultilevel"/>
    <w:tmpl w:val="E996C6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7C4787"/>
    <w:multiLevelType w:val="hybridMultilevel"/>
    <w:tmpl w:val="854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8117A"/>
    <w:multiLevelType w:val="hybridMultilevel"/>
    <w:tmpl w:val="516047E4"/>
    <w:lvl w:ilvl="0" w:tplc="CC267DBE">
      <w:start w:val="3"/>
      <w:numFmt w:val="decimal"/>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606AA4"/>
    <w:multiLevelType w:val="multilevel"/>
    <w:tmpl w:val="DFE875D0"/>
    <w:lvl w:ilvl="0">
      <w:start w:val="1"/>
      <w:numFmt w:val="decimal"/>
      <w:pStyle w:val="ListParagraph"/>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4D62A15"/>
    <w:multiLevelType w:val="hybridMultilevel"/>
    <w:tmpl w:val="A322CA4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11" w15:restartNumberingAfterBreak="0">
    <w:nsid w:val="3A8D60F3"/>
    <w:multiLevelType w:val="hybridMultilevel"/>
    <w:tmpl w:val="2968E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BF5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E970C18"/>
    <w:multiLevelType w:val="multilevel"/>
    <w:tmpl w:val="4B1CEC48"/>
    <w:styleLink w:val="Paragraphnumberedlistlevel2"/>
    <w:lvl w:ilvl="0">
      <w:start w:val="1"/>
      <w:numFmt w:val="decimal"/>
      <w:lvlText w:val="%1)"/>
      <w:lvlJc w:val="left"/>
      <w:pPr>
        <w:ind w:left="737" w:hanging="283"/>
      </w:pPr>
      <w:rPr>
        <w:rFonts w:hint="default"/>
      </w:rPr>
    </w:lvl>
    <w:lvl w:ilvl="1">
      <w:start w:val="1"/>
      <w:numFmt w:val="decimal"/>
      <w:lvlText w:val="%2)"/>
      <w:lvlJc w:val="left"/>
      <w:pPr>
        <w:ind w:left="1080" w:hanging="360"/>
      </w:pPr>
      <w:rPr>
        <w:rFonts w:ascii="Century Gothic" w:hAnsi="Century Gothic"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7480688"/>
    <w:multiLevelType w:val="hybridMultilevel"/>
    <w:tmpl w:val="73DC1FF6"/>
    <w:lvl w:ilvl="0" w:tplc="98BCEB16">
      <w:start w:val="1"/>
      <w:numFmt w:val="bullet"/>
      <w:pStyle w:val="bullets"/>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8792474"/>
    <w:multiLevelType w:val="hybridMultilevel"/>
    <w:tmpl w:val="5680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FC6EDF"/>
    <w:multiLevelType w:val="hybridMultilevel"/>
    <w:tmpl w:val="2E88888C"/>
    <w:lvl w:ilvl="0" w:tplc="0D607C96">
      <w:start w:val="1"/>
      <w:numFmt w:val="decimal"/>
      <w:pStyle w:val="tableheading09"/>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6F22FC"/>
    <w:multiLevelType w:val="multilevel"/>
    <w:tmpl w:val="4B1CEC48"/>
    <w:numStyleLink w:val="Paragraphnumberedlistlevel2"/>
  </w:abstractNum>
  <w:abstractNum w:abstractNumId="18" w15:restartNumberingAfterBreak="0">
    <w:nsid w:val="7F4D78D7"/>
    <w:multiLevelType w:val="hybridMultilevel"/>
    <w:tmpl w:val="AA4EE2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84955">
    <w:abstractNumId w:val="3"/>
  </w:num>
  <w:num w:numId="2" w16cid:durableId="1159926374">
    <w:abstractNumId w:val="1"/>
  </w:num>
  <w:num w:numId="3" w16cid:durableId="2003848825">
    <w:abstractNumId w:val="9"/>
  </w:num>
  <w:num w:numId="4" w16cid:durableId="1242835120">
    <w:abstractNumId w:val="12"/>
  </w:num>
  <w:num w:numId="5" w16cid:durableId="2074347909">
    <w:abstractNumId w:val="13"/>
  </w:num>
  <w:num w:numId="6" w16cid:durableId="522130509">
    <w:abstractNumId w:val="17"/>
  </w:num>
  <w:num w:numId="7" w16cid:durableId="62607544">
    <w:abstractNumId w:val="15"/>
  </w:num>
  <w:num w:numId="8" w16cid:durableId="1816532026">
    <w:abstractNumId w:val="7"/>
  </w:num>
  <w:num w:numId="9" w16cid:durableId="426970637">
    <w:abstractNumId w:val="18"/>
  </w:num>
  <w:num w:numId="10" w16cid:durableId="1940792972">
    <w:abstractNumId w:val="6"/>
  </w:num>
  <w:num w:numId="11" w16cid:durableId="410742429">
    <w:abstractNumId w:val="0"/>
  </w:num>
  <w:num w:numId="12" w16cid:durableId="374889934">
    <w:abstractNumId w:val="4"/>
  </w:num>
  <w:num w:numId="13" w16cid:durableId="727612873">
    <w:abstractNumId w:val="10"/>
  </w:num>
  <w:num w:numId="14" w16cid:durableId="823856569">
    <w:abstractNumId w:val="8"/>
  </w:num>
  <w:num w:numId="15" w16cid:durableId="2110852235">
    <w:abstractNumId w:val="2"/>
  </w:num>
  <w:num w:numId="16" w16cid:durableId="1962882560">
    <w:abstractNumId w:val="16"/>
  </w:num>
  <w:num w:numId="17" w16cid:durableId="1986003707">
    <w:abstractNumId w:val="16"/>
  </w:num>
  <w:num w:numId="18" w16cid:durableId="513494437">
    <w:abstractNumId w:val="16"/>
    <w:lvlOverride w:ilvl="0">
      <w:startOverride w:val="3"/>
    </w:lvlOverride>
  </w:num>
  <w:num w:numId="19" w16cid:durableId="2090735023">
    <w:abstractNumId w:val="16"/>
  </w:num>
  <w:num w:numId="20" w16cid:durableId="1827277775">
    <w:abstractNumId w:val="16"/>
    <w:lvlOverride w:ilvl="0">
      <w:startOverride w:val="2"/>
    </w:lvlOverride>
  </w:num>
  <w:num w:numId="21" w16cid:durableId="760297339">
    <w:abstractNumId w:val="11"/>
  </w:num>
  <w:num w:numId="22" w16cid:durableId="245382471">
    <w:abstractNumId w:val="5"/>
  </w:num>
  <w:num w:numId="23" w16cid:durableId="1250773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4C32DA"/>
    <w:rsid w:val="00014376"/>
    <w:rsid w:val="00032AAD"/>
    <w:rsid w:val="0005123F"/>
    <w:rsid w:val="00056F22"/>
    <w:rsid w:val="00082FEE"/>
    <w:rsid w:val="00087F85"/>
    <w:rsid w:val="00092825"/>
    <w:rsid w:val="000A33DD"/>
    <w:rsid w:val="000B1159"/>
    <w:rsid w:val="000B33C6"/>
    <w:rsid w:val="000C76D2"/>
    <w:rsid w:val="000D77F0"/>
    <w:rsid w:val="00107839"/>
    <w:rsid w:val="00107C00"/>
    <w:rsid w:val="00113A6E"/>
    <w:rsid w:val="00126517"/>
    <w:rsid w:val="001275C6"/>
    <w:rsid w:val="00133220"/>
    <w:rsid w:val="00142F6C"/>
    <w:rsid w:val="00145F0B"/>
    <w:rsid w:val="00157F2C"/>
    <w:rsid w:val="00171C47"/>
    <w:rsid w:val="00174097"/>
    <w:rsid w:val="00185515"/>
    <w:rsid w:val="00191979"/>
    <w:rsid w:val="00192E71"/>
    <w:rsid w:val="001A208E"/>
    <w:rsid w:val="001A34F2"/>
    <w:rsid w:val="001A7507"/>
    <w:rsid w:val="001C40C9"/>
    <w:rsid w:val="001D6738"/>
    <w:rsid w:val="001D76D8"/>
    <w:rsid w:val="001E7506"/>
    <w:rsid w:val="001F6425"/>
    <w:rsid w:val="00204D0A"/>
    <w:rsid w:val="00212C08"/>
    <w:rsid w:val="00212F2A"/>
    <w:rsid w:val="00223F42"/>
    <w:rsid w:val="00225CEE"/>
    <w:rsid w:val="002274AD"/>
    <w:rsid w:val="0023133C"/>
    <w:rsid w:val="002317EA"/>
    <w:rsid w:val="00234AE5"/>
    <w:rsid w:val="0023521F"/>
    <w:rsid w:val="0024716B"/>
    <w:rsid w:val="002678DA"/>
    <w:rsid w:val="00284636"/>
    <w:rsid w:val="0028466D"/>
    <w:rsid w:val="00284C43"/>
    <w:rsid w:val="00295074"/>
    <w:rsid w:val="00297E98"/>
    <w:rsid w:val="002A46C1"/>
    <w:rsid w:val="002A7932"/>
    <w:rsid w:val="002B0392"/>
    <w:rsid w:val="002B1C9F"/>
    <w:rsid w:val="002B1EDC"/>
    <w:rsid w:val="002B2413"/>
    <w:rsid w:val="002B636F"/>
    <w:rsid w:val="002E2DD5"/>
    <w:rsid w:val="002E714F"/>
    <w:rsid w:val="002F10B4"/>
    <w:rsid w:val="003156AC"/>
    <w:rsid w:val="00316522"/>
    <w:rsid w:val="0032149F"/>
    <w:rsid w:val="00322295"/>
    <w:rsid w:val="00323405"/>
    <w:rsid w:val="00351E9F"/>
    <w:rsid w:val="00373239"/>
    <w:rsid w:val="0037748C"/>
    <w:rsid w:val="00384ADA"/>
    <w:rsid w:val="00392CA8"/>
    <w:rsid w:val="00396FAC"/>
    <w:rsid w:val="003A500B"/>
    <w:rsid w:val="003A7ACB"/>
    <w:rsid w:val="003C31D3"/>
    <w:rsid w:val="003D4E7D"/>
    <w:rsid w:val="003D72C6"/>
    <w:rsid w:val="003E7F89"/>
    <w:rsid w:val="003F236C"/>
    <w:rsid w:val="003F52BF"/>
    <w:rsid w:val="003F71CD"/>
    <w:rsid w:val="00411723"/>
    <w:rsid w:val="00424257"/>
    <w:rsid w:val="00424DC7"/>
    <w:rsid w:val="00437B65"/>
    <w:rsid w:val="00460757"/>
    <w:rsid w:val="004705D6"/>
    <w:rsid w:val="0047092E"/>
    <w:rsid w:val="00481FAA"/>
    <w:rsid w:val="004861E6"/>
    <w:rsid w:val="004A1116"/>
    <w:rsid w:val="004A4F1E"/>
    <w:rsid w:val="004A79C3"/>
    <w:rsid w:val="004B1E0A"/>
    <w:rsid w:val="004B3E70"/>
    <w:rsid w:val="004B4C9D"/>
    <w:rsid w:val="004C3419"/>
    <w:rsid w:val="004E1224"/>
    <w:rsid w:val="004E2F05"/>
    <w:rsid w:val="004F0267"/>
    <w:rsid w:val="004F459B"/>
    <w:rsid w:val="00512073"/>
    <w:rsid w:val="005159CA"/>
    <w:rsid w:val="005332A4"/>
    <w:rsid w:val="00534CDB"/>
    <w:rsid w:val="00556D41"/>
    <w:rsid w:val="005579EA"/>
    <w:rsid w:val="0056237F"/>
    <w:rsid w:val="00562DF8"/>
    <w:rsid w:val="00563B91"/>
    <w:rsid w:val="00585C5C"/>
    <w:rsid w:val="0058755C"/>
    <w:rsid w:val="00593326"/>
    <w:rsid w:val="005955C7"/>
    <w:rsid w:val="005C4F7B"/>
    <w:rsid w:val="005F0F0E"/>
    <w:rsid w:val="005F30E9"/>
    <w:rsid w:val="005F45B2"/>
    <w:rsid w:val="005F62F3"/>
    <w:rsid w:val="00606D9A"/>
    <w:rsid w:val="00617334"/>
    <w:rsid w:val="0062224B"/>
    <w:rsid w:val="00640218"/>
    <w:rsid w:val="00646787"/>
    <w:rsid w:val="006501E2"/>
    <w:rsid w:val="00662C00"/>
    <w:rsid w:val="00667225"/>
    <w:rsid w:val="006676BB"/>
    <w:rsid w:val="00675126"/>
    <w:rsid w:val="006900A6"/>
    <w:rsid w:val="006945AD"/>
    <w:rsid w:val="00695400"/>
    <w:rsid w:val="00697703"/>
    <w:rsid w:val="00697948"/>
    <w:rsid w:val="006A5199"/>
    <w:rsid w:val="006B2929"/>
    <w:rsid w:val="006B4CC0"/>
    <w:rsid w:val="006C02F1"/>
    <w:rsid w:val="006C5565"/>
    <w:rsid w:val="006C7B81"/>
    <w:rsid w:val="006D1DE3"/>
    <w:rsid w:val="006E1760"/>
    <w:rsid w:val="006F4167"/>
    <w:rsid w:val="006F51F0"/>
    <w:rsid w:val="006F53ED"/>
    <w:rsid w:val="006F5E0F"/>
    <w:rsid w:val="00700462"/>
    <w:rsid w:val="0070584E"/>
    <w:rsid w:val="00716428"/>
    <w:rsid w:val="007206A1"/>
    <w:rsid w:val="007238F8"/>
    <w:rsid w:val="007307BC"/>
    <w:rsid w:val="00743D97"/>
    <w:rsid w:val="007556B0"/>
    <w:rsid w:val="00757169"/>
    <w:rsid w:val="00761E92"/>
    <w:rsid w:val="00764738"/>
    <w:rsid w:val="00791616"/>
    <w:rsid w:val="00791682"/>
    <w:rsid w:val="0079236C"/>
    <w:rsid w:val="007A565E"/>
    <w:rsid w:val="007B0687"/>
    <w:rsid w:val="007C2C91"/>
    <w:rsid w:val="007D10F5"/>
    <w:rsid w:val="007D728F"/>
    <w:rsid w:val="007D7F15"/>
    <w:rsid w:val="007E4796"/>
    <w:rsid w:val="007F13B3"/>
    <w:rsid w:val="007F5A49"/>
    <w:rsid w:val="007F69EE"/>
    <w:rsid w:val="00800665"/>
    <w:rsid w:val="0081473D"/>
    <w:rsid w:val="008210EB"/>
    <w:rsid w:val="008305B2"/>
    <w:rsid w:val="00833CE0"/>
    <w:rsid w:val="00845BBC"/>
    <w:rsid w:val="008477FB"/>
    <w:rsid w:val="00847895"/>
    <w:rsid w:val="00847A6C"/>
    <w:rsid w:val="00864A60"/>
    <w:rsid w:val="0089772E"/>
    <w:rsid w:val="008B352B"/>
    <w:rsid w:val="008B6A49"/>
    <w:rsid w:val="008C4E80"/>
    <w:rsid w:val="008C590C"/>
    <w:rsid w:val="008D1B4B"/>
    <w:rsid w:val="008F24D5"/>
    <w:rsid w:val="008F3DE8"/>
    <w:rsid w:val="00904937"/>
    <w:rsid w:val="00904F8E"/>
    <w:rsid w:val="00905033"/>
    <w:rsid w:val="00906499"/>
    <w:rsid w:val="009066B2"/>
    <w:rsid w:val="00921B67"/>
    <w:rsid w:val="00924401"/>
    <w:rsid w:val="00926FBF"/>
    <w:rsid w:val="00930615"/>
    <w:rsid w:val="00931AFD"/>
    <w:rsid w:val="0095136E"/>
    <w:rsid w:val="00953972"/>
    <w:rsid w:val="0096032E"/>
    <w:rsid w:val="00961C46"/>
    <w:rsid w:val="00961CA1"/>
    <w:rsid w:val="00976EC4"/>
    <w:rsid w:val="00983109"/>
    <w:rsid w:val="00985B0E"/>
    <w:rsid w:val="00987833"/>
    <w:rsid w:val="009A559C"/>
    <w:rsid w:val="009B1A68"/>
    <w:rsid w:val="009B6581"/>
    <w:rsid w:val="009C0B18"/>
    <w:rsid w:val="009C16D6"/>
    <w:rsid w:val="009C49FC"/>
    <w:rsid w:val="009D18C9"/>
    <w:rsid w:val="009D3CD2"/>
    <w:rsid w:val="009D469F"/>
    <w:rsid w:val="009D5713"/>
    <w:rsid w:val="009F333C"/>
    <w:rsid w:val="009F67BD"/>
    <w:rsid w:val="00A011A6"/>
    <w:rsid w:val="00A2003B"/>
    <w:rsid w:val="00A31FD7"/>
    <w:rsid w:val="00A32A8D"/>
    <w:rsid w:val="00A3765F"/>
    <w:rsid w:val="00A41DFF"/>
    <w:rsid w:val="00A4488B"/>
    <w:rsid w:val="00A50B4C"/>
    <w:rsid w:val="00A5699C"/>
    <w:rsid w:val="00A60FFC"/>
    <w:rsid w:val="00A65677"/>
    <w:rsid w:val="00A850C2"/>
    <w:rsid w:val="00AA216C"/>
    <w:rsid w:val="00AA223F"/>
    <w:rsid w:val="00AA3D8B"/>
    <w:rsid w:val="00AB1DA1"/>
    <w:rsid w:val="00AB4181"/>
    <w:rsid w:val="00AB4271"/>
    <w:rsid w:val="00AC34F1"/>
    <w:rsid w:val="00AC3AFC"/>
    <w:rsid w:val="00AC5B0F"/>
    <w:rsid w:val="00AD47B9"/>
    <w:rsid w:val="00AE0294"/>
    <w:rsid w:val="00AE2BA2"/>
    <w:rsid w:val="00AF0F5D"/>
    <w:rsid w:val="00B06161"/>
    <w:rsid w:val="00B15684"/>
    <w:rsid w:val="00B212DC"/>
    <w:rsid w:val="00B2764D"/>
    <w:rsid w:val="00B302DC"/>
    <w:rsid w:val="00B31E7B"/>
    <w:rsid w:val="00B37C95"/>
    <w:rsid w:val="00B402AA"/>
    <w:rsid w:val="00B4349D"/>
    <w:rsid w:val="00B45C1B"/>
    <w:rsid w:val="00B51EDF"/>
    <w:rsid w:val="00B60B22"/>
    <w:rsid w:val="00B71A09"/>
    <w:rsid w:val="00B723FD"/>
    <w:rsid w:val="00B806C6"/>
    <w:rsid w:val="00B8118C"/>
    <w:rsid w:val="00B81E93"/>
    <w:rsid w:val="00B92AE1"/>
    <w:rsid w:val="00B9612F"/>
    <w:rsid w:val="00BA7443"/>
    <w:rsid w:val="00BB12F8"/>
    <w:rsid w:val="00BC4E07"/>
    <w:rsid w:val="00BD05EC"/>
    <w:rsid w:val="00BF2681"/>
    <w:rsid w:val="00BF3A48"/>
    <w:rsid w:val="00BF5960"/>
    <w:rsid w:val="00C007DC"/>
    <w:rsid w:val="00C015A3"/>
    <w:rsid w:val="00C03721"/>
    <w:rsid w:val="00C05439"/>
    <w:rsid w:val="00C06442"/>
    <w:rsid w:val="00C14E00"/>
    <w:rsid w:val="00C42EF3"/>
    <w:rsid w:val="00C44ADD"/>
    <w:rsid w:val="00C52878"/>
    <w:rsid w:val="00C66978"/>
    <w:rsid w:val="00C73C75"/>
    <w:rsid w:val="00C74E38"/>
    <w:rsid w:val="00C74FC9"/>
    <w:rsid w:val="00C807DB"/>
    <w:rsid w:val="00C81EFA"/>
    <w:rsid w:val="00C86026"/>
    <w:rsid w:val="00C93134"/>
    <w:rsid w:val="00CA242E"/>
    <w:rsid w:val="00CA3D67"/>
    <w:rsid w:val="00CA578B"/>
    <w:rsid w:val="00CA5B04"/>
    <w:rsid w:val="00CB6597"/>
    <w:rsid w:val="00CC1266"/>
    <w:rsid w:val="00CC21B9"/>
    <w:rsid w:val="00CF448F"/>
    <w:rsid w:val="00D05A81"/>
    <w:rsid w:val="00D256B4"/>
    <w:rsid w:val="00D43809"/>
    <w:rsid w:val="00D47D77"/>
    <w:rsid w:val="00D52190"/>
    <w:rsid w:val="00D6078E"/>
    <w:rsid w:val="00D629B2"/>
    <w:rsid w:val="00D656E0"/>
    <w:rsid w:val="00D76EF0"/>
    <w:rsid w:val="00D84B08"/>
    <w:rsid w:val="00DA10D8"/>
    <w:rsid w:val="00DA1838"/>
    <w:rsid w:val="00DB27FA"/>
    <w:rsid w:val="00DC0C61"/>
    <w:rsid w:val="00DC14B1"/>
    <w:rsid w:val="00DC18C8"/>
    <w:rsid w:val="00DC22BF"/>
    <w:rsid w:val="00DC368D"/>
    <w:rsid w:val="00DC4738"/>
    <w:rsid w:val="00DE1696"/>
    <w:rsid w:val="00DE1C2D"/>
    <w:rsid w:val="00DE574B"/>
    <w:rsid w:val="00E20792"/>
    <w:rsid w:val="00E25667"/>
    <w:rsid w:val="00E37E3F"/>
    <w:rsid w:val="00E40B28"/>
    <w:rsid w:val="00E44C9A"/>
    <w:rsid w:val="00E505F7"/>
    <w:rsid w:val="00E526F0"/>
    <w:rsid w:val="00E52C8B"/>
    <w:rsid w:val="00E56639"/>
    <w:rsid w:val="00E64041"/>
    <w:rsid w:val="00E71A6E"/>
    <w:rsid w:val="00E77F87"/>
    <w:rsid w:val="00E83A89"/>
    <w:rsid w:val="00E86A4B"/>
    <w:rsid w:val="00E90453"/>
    <w:rsid w:val="00E92003"/>
    <w:rsid w:val="00E9771D"/>
    <w:rsid w:val="00EA761E"/>
    <w:rsid w:val="00EC35E7"/>
    <w:rsid w:val="00EE2B5E"/>
    <w:rsid w:val="00EE4226"/>
    <w:rsid w:val="00EE6DA7"/>
    <w:rsid w:val="00EF658E"/>
    <w:rsid w:val="00F00429"/>
    <w:rsid w:val="00F0042C"/>
    <w:rsid w:val="00F03844"/>
    <w:rsid w:val="00F0631A"/>
    <w:rsid w:val="00F1105D"/>
    <w:rsid w:val="00F110E3"/>
    <w:rsid w:val="00F11385"/>
    <w:rsid w:val="00F37410"/>
    <w:rsid w:val="00F41FE2"/>
    <w:rsid w:val="00F46C44"/>
    <w:rsid w:val="00F57A17"/>
    <w:rsid w:val="00F724E2"/>
    <w:rsid w:val="00F92ABE"/>
    <w:rsid w:val="00FA192E"/>
    <w:rsid w:val="00FB67C2"/>
    <w:rsid w:val="00FB6D0B"/>
    <w:rsid w:val="00FD46B8"/>
    <w:rsid w:val="00FE1FA3"/>
    <w:rsid w:val="00FE32C0"/>
    <w:rsid w:val="00FF3681"/>
    <w:rsid w:val="00FF584E"/>
    <w:rsid w:val="0A4C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2DA"/>
  <w15:chartTrackingRefBased/>
  <w15:docId w15:val="{F4A66A2E-E57F-4553-973B-B1403E9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Ramsay Research List Paragraph"/>
    <w:basedOn w:val="Paragraph"/>
    <w:autoRedefine/>
    <w:uiPriority w:val="34"/>
    <w:qFormat/>
    <w:rsid w:val="00E526F0"/>
    <w:pPr>
      <w:numPr>
        <w:numId w:val="3"/>
      </w:numPr>
      <w:pBdr>
        <w:top w:val="single" w:sz="12" w:space="6" w:color="7030A0"/>
      </w:pBdr>
      <w:spacing w:after="360" w:line="240" w:lineRule="auto"/>
      <w:ind w:left="357" w:hanging="357"/>
      <w:contextualSpacing/>
    </w:pPr>
    <w:rPr>
      <w:b/>
      <w:bCs/>
      <w:color w:val="7030A0"/>
    </w:rPr>
  </w:style>
  <w:style w:type="paragraph" w:styleId="Header">
    <w:name w:val="header"/>
    <w:basedOn w:val="Normal"/>
    <w:link w:val="HeaderChar"/>
    <w:uiPriority w:val="99"/>
    <w:unhideWhenUsed/>
    <w:rsid w:val="00C8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DB"/>
  </w:style>
  <w:style w:type="paragraph" w:styleId="Footer">
    <w:name w:val="footer"/>
    <w:basedOn w:val="Normal"/>
    <w:link w:val="FooterChar"/>
    <w:uiPriority w:val="99"/>
    <w:unhideWhenUsed/>
    <w:rsid w:val="00C8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DB"/>
  </w:style>
  <w:style w:type="character" w:styleId="PlaceholderText">
    <w:name w:val="Placeholder Text"/>
    <w:basedOn w:val="DefaultParagraphFont"/>
    <w:uiPriority w:val="99"/>
    <w:semiHidden/>
    <w:rsid w:val="0037748C"/>
    <w:rPr>
      <w:color w:val="666666"/>
    </w:rPr>
  </w:style>
  <w:style w:type="character" w:styleId="Hyperlink">
    <w:name w:val="Hyperlink"/>
    <w:basedOn w:val="DefaultParagraphFont"/>
    <w:uiPriority w:val="99"/>
    <w:unhideWhenUsed/>
    <w:rsid w:val="00185515"/>
    <w:rPr>
      <w:color w:val="467886" w:themeColor="hyperlink"/>
      <w:u w:val="single"/>
    </w:rPr>
  </w:style>
  <w:style w:type="character" w:styleId="UnresolvedMention">
    <w:name w:val="Unresolved Mention"/>
    <w:basedOn w:val="DefaultParagraphFont"/>
    <w:uiPriority w:val="99"/>
    <w:semiHidden/>
    <w:unhideWhenUsed/>
    <w:rsid w:val="00185515"/>
    <w:rPr>
      <w:color w:val="605E5C"/>
      <w:shd w:val="clear" w:color="auto" w:fill="E1DFDD"/>
    </w:rPr>
  </w:style>
  <w:style w:type="numbering" w:customStyle="1" w:styleId="Numberedheading">
    <w:name w:val="Numbered heading"/>
    <w:basedOn w:val="NoList"/>
    <w:uiPriority w:val="99"/>
    <w:rsid w:val="00556D41"/>
    <w:pPr>
      <w:numPr>
        <w:numId w:val="2"/>
      </w:numPr>
    </w:pPr>
  </w:style>
  <w:style w:type="paragraph" w:customStyle="1" w:styleId="Paragraph">
    <w:name w:val="Paragraph"/>
    <w:basedOn w:val="Normal"/>
    <w:link w:val="ParagraphChar"/>
    <w:qFormat/>
    <w:rsid w:val="00157F2C"/>
    <w:pPr>
      <w:spacing w:after="240" w:line="278" w:lineRule="auto"/>
    </w:pPr>
  </w:style>
  <w:style w:type="table" w:styleId="TableGrid">
    <w:name w:val="Table Grid"/>
    <w:basedOn w:val="TableNormal"/>
    <w:uiPriority w:val="39"/>
    <w:rsid w:val="00D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graphnumberedlistlevel2">
    <w:name w:val="Paragraph numbered list level 2"/>
    <w:basedOn w:val="NoList"/>
    <w:uiPriority w:val="99"/>
    <w:rsid w:val="00F11385"/>
    <w:pPr>
      <w:numPr>
        <w:numId w:val="5"/>
      </w:numPr>
    </w:pPr>
  </w:style>
  <w:style w:type="paragraph" w:customStyle="1" w:styleId="Title1">
    <w:name w:val="Title1"/>
    <w:basedOn w:val="ListParagraph"/>
    <w:qFormat/>
    <w:rsid w:val="00014376"/>
    <w:pPr>
      <w:numPr>
        <w:numId w:val="0"/>
      </w:numPr>
    </w:pPr>
    <w:rPr>
      <w:rFonts w:ascii="Century Gothic" w:hAnsi="Century Gothic"/>
      <w:caps/>
      <w:sz w:val="32"/>
      <w:szCs w:val="32"/>
    </w:rPr>
  </w:style>
  <w:style w:type="paragraph" w:customStyle="1" w:styleId="tableindentedpara">
    <w:name w:val="table indented para"/>
    <w:link w:val="tableindentedparaChar"/>
    <w:qFormat/>
    <w:rsid w:val="008210EB"/>
    <w:pPr>
      <w:spacing w:after="0" w:line="240" w:lineRule="auto"/>
      <w:ind w:left="79" w:right="119"/>
    </w:pPr>
  </w:style>
  <w:style w:type="character" w:customStyle="1" w:styleId="ParagraphChar">
    <w:name w:val="Paragraph Char"/>
    <w:basedOn w:val="DefaultParagraphFont"/>
    <w:link w:val="Paragraph"/>
    <w:rsid w:val="00157F2C"/>
  </w:style>
  <w:style w:type="character" w:customStyle="1" w:styleId="tableindentedparaChar">
    <w:name w:val="table indented para Char"/>
    <w:basedOn w:val="ParagraphChar"/>
    <w:link w:val="tableindentedpara"/>
    <w:rsid w:val="008210EB"/>
  </w:style>
  <w:style w:type="paragraph" w:customStyle="1" w:styleId="title2">
    <w:name w:val="title 2"/>
    <w:basedOn w:val="Normal"/>
    <w:qFormat/>
    <w:rsid w:val="00014376"/>
    <w:pPr>
      <w:spacing w:line="278" w:lineRule="auto"/>
    </w:pPr>
    <w:rPr>
      <w:rFonts w:ascii="Century Gothic" w:hAnsi="Century Gothic"/>
      <w:b/>
      <w:bCs/>
      <w:caps/>
      <w:color w:val="7030A0"/>
      <w:sz w:val="28"/>
      <w:szCs w:val="28"/>
    </w:rPr>
  </w:style>
  <w:style w:type="paragraph" w:customStyle="1" w:styleId="tableheading09">
    <w:name w:val="table heading 0.9"/>
    <w:basedOn w:val="tableindentedpara"/>
    <w:link w:val="tableheading09Char"/>
    <w:qFormat/>
    <w:rsid w:val="004C3419"/>
    <w:pPr>
      <w:numPr>
        <w:numId w:val="19"/>
      </w:numPr>
      <w:tabs>
        <w:tab w:val="left" w:pos="365"/>
      </w:tabs>
      <w:spacing w:after="120" w:line="216" w:lineRule="auto"/>
      <w:ind w:right="79"/>
    </w:pPr>
    <w:rPr>
      <w:rFonts w:asciiTheme="majorHAnsi" w:hAnsiTheme="majorHAnsi"/>
      <w:b/>
      <w:bCs/>
      <w:sz w:val="22"/>
      <w:szCs w:val="22"/>
    </w:rPr>
  </w:style>
  <w:style w:type="character" w:customStyle="1" w:styleId="tableheading09Char">
    <w:name w:val="table heading 0.9 Char"/>
    <w:basedOn w:val="tableindentedparaChar"/>
    <w:link w:val="tableheading09"/>
    <w:rsid w:val="004C3419"/>
    <w:rPr>
      <w:rFonts w:asciiTheme="majorHAnsi" w:hAnsiTheme="majorHAnsi"/>
      <w:b/>
      <w:bCs/>
      <w:sz w:val="22"/>
      <w:szCs w:val="22"/>
    </w:rPr>
  </w:style>
  <w:style w:type="paragraph" w:customStyle="1" w:styleId="bullets">
    <w:name w:val="bullets"/>
    <w:basedOn w:val="Paragraph"/>
    <w:link w:val="bulletsChar"/>
    <w:qFormat/>
    <w:rsid w:val="00E505F7"/>
    <w:pPr>
      <w:numPr>
        <w:numId w:val="23"/>
      </w:numPr>
      <w:spacing w:after="120"/>
    </w:pPr>
    <w:rPr>
      <w:shd w:val="clear" w:color="auto" w:fill="FFFFFF"/>
    </w:rPr>
  </w:style>
  <w:style w:type="character" w:customStyle="1" w:styleId="bulletsChar">
    <w:name w:val="bullets Char"/>
    <w:basedOn w:val="ParagraphChar"/>
    <w:link w:val="bullets"/>
    <w:rsid w:val="00E505F7"/>
  </w:style>
  <w:style w:type="character" w:customStyle="1" w:styleId="cf01">
    <w:name w:val="cf01"/>
    <w:basedOn w:val="DefaultParagraphFont"/>
    <w:rsid w:val="006672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649D2BECA03442B7E73446E927F519" ma:contentTypeVersion="18" ma:contentTypeDescription="Create a new document." ma:contentTypeScope="" ma:versionID="a334ef8a8fad440ff804f2e7781d3685">
  <xsd:schema xmlns:xsd="http://www.w3.org/2001/XMLSchema" xmlns:xs="http://www.w3.org/2001/XMLSchema" xmlns:p="http://schemas.microsoft.com/office/2006/metadata/properties" xmlns:ns2="7d82da08-210a-4339-8586-8a9562b17793" xmlns:ns3="3a8b14b0-c018-4c9e-ac9e-2bf4288ec9c1" targetNamespace="http://schemas.microsoft.com/office/2006/metadata/properties" ma:root="true" ma:fieldsID="09e6b47f2beb06c0336ab3d24a692cbb" ns2:_="" ns3:_="">
    <xsd:import namespace="7d82da08-210a-4339-8586-8a9562b17793"/>
    <xsd:import namespace="3a8b14b0-c018-4c9e-ac9e-2bf4288ec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da08-210a-4339-8586-8a9562b1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0e2c5-d581-4724-a5a1-c451f77d0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b14b0-c018-4c9e-ac9e-2bf4288ec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eb90d-ae7a-4d02-b717-8dad5b7eb0cc}" ma:internalName="TaxCatchAll" ma:showField="CatchAllData" ma:web="3a8b14b0-c018-4c9e-ac9e-2bf4288ec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8b14b0-c018-4c9e-ac9e-2bf4288ec9c1" xsi:nil="true"/>
    <lcf76f155ced4ddcb4097134ff3c332f xmlns="7d82da08-210a-4339-8586-8a9562b177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FF0A8-B531-4D52-87F4-59FA27A9C292}">
  <ds:schemaRefs>
    <ds:schemaRef ds:uri="http://schemas.microsoft.com/sharepoint/v3/contenttype/forms"/>
  </ds:schemaRefs>
</ds:datastoreItem>
</file>

<file path=customXml/itemProps2.xml><?xml version="1.0" encoding="utf-8"?>
<ds:datastoreItem xmlns:ds="http://schemas.openxmlformats.org/officeDocument/2006/customXml" ds:itemID="{EF319A70-BCFA-4C9D-AD9D-BC5C12A7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da08-210a-4339-8586-8a9562b17793"/>
    <ds:schemaRef ds:uri="3a8b14b0-c018-4c9e-ac9e-2bf4288e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08159-302F-4BED-8EB2-58F75D044651}">
  <ds:schemaRefs>
    <ds:schemaRef ds:uri="http://schemas.microsoft.com/office/2006/metadata/properties"/>
    <ds:schemaRef ds:uri="http://schemas.microsoft.com/office/infopath/2007/PartnerControls"/>
    <ds:schemaRef ds:uri="3a8b14b0-c018-4c9e-ac9e-2bf4288ec9c1"/>
    <ds:schemaRef ds:uri="7d82da08-210a-4339-8586-8a9562b177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Pears</dc:creator>
  <cp:keywords/>
  <dc:description/>
  <cp:lastModifiedBy>Rachel Wellings</cp:lastModifiedBy>
  <cp:revision>37</cp:revision>
  <dcterms:created xsi:type="dcterms:W3CDTF">2025-08-27T12:22:00Z</dcterms:created>
  <dcterms:modified xsi:type="dcterms:W3CDTF">2025-09-03T11:53:00Z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0x010100A7649D2BECA03442B7E73446E927F519</vt:lpwstr>
  </property>
  <property fmtid="{D5CDD505-2E9C-101B-9397-08002B2CF9AE}" pid="3" name="MediaServiceImageTags">
    <vt:lpwstr/>
  </property>
</Properties>
</file>